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542" w:rsidRPr="0084399B" w:rsidRDefault="00505542" w:rsidP="00505542">
      <w:pPr>
        <w:jc w:val="center"/>
        <w:rPr>
          <w:rFonts w:ascii="Times New Roman" w:hAnsi="Times New Roman" w:cs="Times New Roman"/>
          <w:b/>
          <w:bCs/>
          <w:sz w:val="28"/>
          <w:szCs w:val="28"/>
        </w:rPr>
      </w:pPr>
      <w:r w:rsidRPr="0084399B">
        <w:rPr>
          <w:rFonts w:ascii="Times New Roman" w:hAnsi="Times New Roman" w:cs="Times New Roman"/>
          <w:b/>
          <w:bCs/>
          <w:sz w:val="28"/>
          <w:szCs w:val="28"/>
        </w:rPr>
        <w:t>Draft Project to Amend the Instructions of Margin Finance</w:t>
      </w:r>
    </w:p>
    <w:p w:rsidR="00505542" w:rsidRPr="0084399B" w:rsidRDefault="00505542" w:rsidP="00505542">
      <w:pPr>
        <w:rPr>
          <w:rFonts w:ascii="Times New Roman" w:hAnsi="Times New Roman" w:cs="Times New Roman"/>
          <w:b/>
          <w:bCs/>
          <w:sz w:val="28"/>
          <w:szCs w:val="28"/>
        </w:rPr>
      </w:pPr>
    </w:p>
    <w:p w:rsidR="00E14FCE" w:rsidRDefault="00E14FCE" w:rsidP="00505542">
      <w:pPr>
        <w:rPr>
          <w:rFonts w:ascii="Times New Roman" w:hAnsi="Times New Roman" w:cs="Times New Roman"/>
          <w:b/>
          <w:bCs/>
          <w:sz w:val="28"/>
          <w:szCs w:val="28"/>
        </w:rPr>
      </w:pPr>
    </w:p>
    <w:tbl>
      <w:tblPr>
        <w:tblStyle w:val="TableGrid"/>
        <w:tblW w:w="9923" w:type="dxa"/>
        <w:tblInd w:w="-601" w:type="dxa"/>
        <w:tblLayout w:type="fixed"/>
        <w:tblLook w:val="04A0"/>
      </w:tblPr>
      <w:tblGrid>
        <w:gridCol w:w="1985"/>
        <w:gridCol w:w="3969"/>
        <w:gridCol w:w="3969"/>
      </w:tblGrid>
      <w:tr w:rsidR="00924C59" w:rsidTr="00CF3A68">
        <w:tc>
          <w:tcPr>
            <w:tcW w:w="1985" w:type="dxa"/>
          </w:tcPr>
          <w:p w:rsidR="00924C59" w:rsidRDefault="00CD320E" w:rsidP="004B5A32">
            <w:pPr>
              <w:jc w:val="center"/>
              <w:rPr>
                <w:rFonts w:ascii="Times New Roman" w:hAnsi="Times New Roman" w:cs="Times New Roman"/>
                <w:b/>
                <w:bCs/>
                <w:sz w:val="28"/>
                <w:szCs w:val="28"/>
              </w:rPr>
            </w:pPr>
            <w:r>
              <w:rPr>
                <w:rFonts w:ascii="Times New Roman" w:hAnsi="Times New Roman" w:cs="Times New Roman"/>
                <w:b/>
                <w:bCs/>
                <w:sz w:val="28"/>
                <w:szCs w:val="28"/>
              </w:rPr>
              <w:t xml:space="preserve">Article </w:t>
            </w:r>
            <w:r w:rsidR="0094596B">
              <w:rPr>
                <w:rFonts w:ascii="Times New Roman" w:hAnsi="Times New Roman" w:cs="Times New Roman"/>
                <w:b/>
                <w:bCs/>
                <w:sz w:val="28"/>
                <w:szCs w:val="28"/>
              </w:rPr>
              <w:t xml:space="preserve">No. </w:t>
            </w:r>
            <w:r>
              <w:rPr>
                <w:rFonts w:ascii="Times New Roman" w:hAnsi="Times New Roman" w:cs="Times New Roman"/>
                <w:b/>
                <w:bCs/>
                <w:sz w:val="28"/>
                <w:szCs w:val="28"/>
              </w:rPr>
              <w:t>in Current Instructions of Margin Finance 2006</w:t>
            </w:r>
          </w:p>
        </w:tc>
        <w:tc>
          <w:tcPr>
            <w:tcW w:w="3969" w:type="dxa"/>
          </w:tcPr>
          <w:p w:rsidR="00027371" w:rsidRPr="00302C5A" w:rsidRDefault="00027371" w:rsidP="004B5A32">
            <w:pPr>
              <w:jc w:val="center"/>
              <w:rPr>
                <w:rFonts w:ascii="Times New Roman" w:hAnsi="Times New Roman" w:cs="Times New Roman"/>
                <w:b/>
                <w:bCs/>
                <w:sz w:val="28"/>
                <w:szCs w:val="28"/>
              </w:rPr>
            </w:pPr>
            <w:r w:rsidRPr="00302C5A">
              <w:rPr>
                <w:rFonts w:ascii="Times New Roman" w:hAnsi="Times New Roman" w:cs="Times New Roman"/>
                <w:b/>
                <w:bCs/>
                <w:sz w:val="28"/>
                <w:szCs w:val="28"/>
              </w:rPr>
              <w:t xml:space="preserve">Article </w:t>
            </w:r>
            <w:r>
              <w:rPr>
                <w:rFonts w:ascii="Times New Roman" w:hAnsi="Times New Roman" w:cs="Times New Roman"/>
                <w:b/>
                <w:bCs/>
                <w:sz w:val="28"/>
                <w:szCs w:val="28"/>
              </w:rPr>
              <w:t>prior to</w:t>
            </w:r>
            <w:r w:rsidRPr="00302C5A">
              <w:rPr>
                <w:rFonts w:ascii="Times New Roman" w:hAnsi="Times New Roman" w:cs="Times New Roman"/>
                <w:b/>
                <w:bCs/>
                <w:sz w:val="28"/>
                <w:szCs w:val="28"/>
              </w:rPr>
              <w:t xml:space="preserve"> Amend</w:t>
            </w:r>
            <w:r>
              <w:rPr>
                <w:rFonts w:ascii="Times New Roman" w:hAnsi="Times New Roman" w:cs="Times New Roman"/>
                <w:b/>
                <w:bCs/>
                <w:sz w:val="28"/>
                <w:szCs w:val="28"/>
              </w:rPr>
              <w:t>ing</w:t>
            </w:r>
          </w:p>
          <w:p w:rsidR="00924C59" w:rsidRDefault="00924C59" w:rsidP="004B5A32">
            <w:pPr>
              <w:jc w:val="center"/>
              <w:rPr>
                <w:rFonts w:ascii="Times New Roman" w:hAnsi="Times New Roman" w:cs="Times New Roman"/>
                <w:b/>
                <w:bCs/>
                <w:sz w:val="28"/>
                <w:szCs w:val="28"/>
              </w:rPr>
            </w:pPr>
          </w:p>
        </w:tc>
        <w:tc>
          <w:tcPr>
            <w:tcW w:w="3969" w:type="dxa"/>
          </w:tcPr>
          <w:p w:rsidR="00302C5A" w:rsidRPr="00302C5A" w:rsidRDefault="00302C5A" w:rsidP="004B5A32">
            <w:pPr>
              <w:jc w:val="center"/>
              <w:rPr>
                <w:rFonts w:ascii="Times New Roman" w:hAnsi="Times New Roman" w:cs="Times New Roman"/>
                <w:b/>
                <w:bCs/>
                <w:sz w:val="28"/>
                <w:szCs w:val="28"/>
              </w:rPr>
            </w:pPr>
            <w:r w:rsidRPr="00302C5A">
              <w:rPr>
                <w:rFonts w:ascii="Times New Roman" w:hAnsi="Times New Roman" w:cs="Times New Roman"/>
                <w:b/>
                <w:bCs/>
                <w:sz w:val="28"/>
                <w:szCs w:val="28"/>
              </w:rPr>
              <w:t>Su</w:t>
            </w:r>
            <w:r w:rsidR="00506D94">
              <w:rPr>
                <w:rFonts w:ascii="Times New Roman" w:hAnsi="Times New Roman" w:cs="Times New Roman"/>
                <w:b/>
                <w:bCs/>
                <w:sz w:val="28"/>
                <w:szCs w:val="28"/>
              </w:rPr>
              <w:t>ggested Article after Amend</w:t>
            </w:r>
            <w:r w:rsidR="001812FC">
              <w:rPr>
                <w:rFonts w:ascii="Times New Roman" w:hAnsi="Times New Roman" w:cs="Times New Roman"/>
                <w:b/>
                <w:bCs/>
                <w:sz w:val="28"/>
                <w:szCs w:val="28"/>
              </w:rPr>
              <w:t>ing</w:t>
            </w:r>
          </w:p>
          <w:p w:rsidR="00924C59" w:rsidRDefault="00924C59" w:rsidP="004B5A32">
            <w:pPr>
              <w:jc w:val="center"/>
              <w:rPr>
                <w:rFonts w:ascii="Times New Roman" w:hAnsi="Times New Roman" w:cs="Times New Roman"/>
                <w:b/>
                <w:bCs/>
                <w:sz w:val="28"/>
                <w:szCs w:val="28"/>
              </w:rPr>
            </w:pPr>
          </w:p>
        </w:tc>
      </w:tr>
      <w:tr w:rsidR="00924C59" w:rsidTr="00CF3A68">
        <w:tc>
          <w:tcPr>
            <w:tcW w:w="1985" w:type="dxa"/>
          </w:tcPr>
          <w:p w:rsidR="00924C59" w:rsidRPr="00CC1B44" w:rsidRDefault="00924C59" w:rsidP="00A7525E">
            <w:pPr>
              <w:pStyle w:val="ListParagraph"/>
              <w:numPr>
                <w:ilvl w:val="0"/>
                <w:numId w:val="7"/>
              </w:numPr>
              <w:jc w:val="center"/>
              <w:rPr>
                <w:rFonts w:ascii="Times New Roman" w:hAnsi="Times New Roman" w:cs="Times New Roman"/>
                <w:b/>
                <w:bCs/>
                <w:sz w:val="28"/>
                <w:szCs w:val="28"/>
              </w:rPr>
            </w:pPr>
          </w:p>
        </w:tc>
        <w:tc>
          <w:tcPr>
            <w:tcW w:w="3969" w:type="dxa"/>
          </w:tcPr>
          <w:p w:rsidR="00924C59" w:rsidRDefault="003F10DF" w:rsidP="004B5A32">
            <w:pPr>
              <w:jc w:val="both"/>
              <w:rPr>
                <w:rFonts w:ascii="Times New Roman" w:hAnsi="Times New Roman" w:cs="Times New Roman"/>
                <w:b/>
                <w:bCs/>
                <w:sz w:val="28"/>
                <w:szCs w:val="28"/>
              </w:rPr>
            </w:pPr>
            <w:r w:rsidRPr="00C6560A">
              <w:rPr>
                <w:rFonts w:ascii="Times New Roman" w:hAnsi="Times New Roman" w:cs="Times New Roman"/>
                <w:sz w:val="28"/>
                <w:szCs w:val="28"/>
              </w:rPr>
              <w:t xml:space="preserve">These Instructions shall be known as the (Instructions of Margin Finance for the year 2006) &amp; </w:t>
            </w:r>
            <w:r>
              <w:rPr>
                <w:rFonts w:ascii="Times New Roman" w:hAnsi="Times New Roman" w:cs="Times New Roman"/>
                <w:sz w:val="28"/>
                <w:szCs w:val="28"/>
              </w:rPr>
              <w:t>shall come into effect on March 15.2006.</w:t>
            </w:r>
          </w:p>
        </w:tc>
        <w:tc>
          <w:tcPr>
            <w:tcW w:w="3969" w:type="dxa"/>
          </w:tcPr>
          <w:p w:rsidR="00924C59" w:rsidRDefault="00EE1795" w:rsidP="003255AA">
            <w:pPr>
              <w:jc w:val="both"/>
              <w:rPr>
                <w:rFonts w:ascii="Times New Roman" w:hAnsi="Times New Roman" w:cs="Times New Roman"/>
                <w:b/>
                <w:bCs/>
                <w:sz w:val="28"/>
                <w:szCs w:val="28"/>
              </w:rPr>
            </w:pPr>
            <w:r w:rsidRPr="00C6560A">
              <w:rPr>
                <w:rFonts w:ascii="Times New Roman" w:hAnsi="Times New Roman" w:cs="Times New Roman"/>
                <w:sz w:val="28"/>
                <w:szCs w:val="28"/>
              </w:rPr>
              <w:t xml:space="preserve">These Instructions shall be known as the (Instructions of Margin Finance for the year 2006) &amp; </w:t>
            </w:r>
            <w:r>
              <w:rPr>
                <w:rFonts w:ascii="Times New Roman" w:hAnsi="Times New Roman" w:cs="Times New Roman"/>
                <w:sz w:val="28"/>
                <w:szCs w:val="28"/>
              </w:rPr>
              <w:t xml:space="preserve">are </w:t>
            </w:r>
            <w:r w:rsidRPr="00C6560A">
              <w:rPr>
                <w:rFonts w:ascii="Times New Roman" w:hAnsi="Times New Roman" w:cs="Times New Roman"/>
                <w:sz w:val="28"/>
                <w:szCs w:val="28"/>
              </w:rPr>
              <w:t>amended by virtue of the Board of Commissioners decision No. (…), dated…/…/2012.</w:t>
            </w:r>
          </w:p>
        </w:tc>
      </w:tr>
      <w:tr w:rsidR="00924C59" w:rsidTr="00CF3A68">
        <w:tc>
          <w:tcPr>
            <w:tcW w:w="1985" w:type="dxa"/>
          </w:tcPr>
          <w:p w:rsidR="00924C59" w:rsidRDefault="00924C59" w:rsidP="002D2AA5">
            <w:pPr>
              <w:pStyle w:val="ListParagraph"/>
              <w:numPr>
                <w:ilvl w:val="0"/>
                <w:numId w:val="7"/>
              </w:numPr>
              <w:rPr>
                <w:rFonts w:ascii="Times New Roman" w:hAnsi="Times New Roman" w:cs="Times New Roman"/>
                <w:b/>
                <w:bCs/>
                <w:sz w:val="28"/>
                <w:szCs w:val="28"/>
              </w:rPr>
            </w:pPr>
          </w:p>
        </w:tc>
        <w:tc>
          <w:tcPr>
            <w:tcW w:w="3969" w:type="dxa"/>
          </w:tcPr>
          <w:p w:rsidR="002D2AA5" w:rsidRDefault="00DF6C9C" w:rsidP="00C52B2B">
            <w:pPr>
              <w:jc w:val="both"/>
              <w:rPr>
                <w:rFonts w:ascii="Times New Roman" w:hAnsi="Times New Roman" w:cs="Times New Roman"/>
                <w:sz w:val="28"/>
                <w:szCs w:val="28"/>
              </w:rPr>
            </w:pPr>
            <w:r w:rsidRPr="00DF6C9C">
              <w:rPr>
                <w:rFonts w:ascii="Times New Roman" w:hAnsi="Times New Roman" w:cs="Times New Roman"/>
                <w:sz w:val="28"/>
                <w:szCs w:val="28"/>
              </w:rPr>
              <w:t xml:space="preserve">The </w:t>
            </w:r>
            <w:r>
              <w:rPr>
                <w:rFonts w:ascii="Times New Roman" w:hAnsi="Times New Roman" w:cs="Times New Roman"/>
                <w:sz w:val="28"/>
                <w:szCs w:val="28"/>
              </w:rPr>
              <w:t xml:space="preserve">words &amp; phrases stated in these Instructions shall have the meanings ascribed thereto hereunder unless the context indicates otherwise: </w:t>
            </w:r>
          </w:p>
          <w:p w:rsidR="00924C59" w:rsidRDefault="00FC304D" w:rsidP="004B5A32">
            <w:pPr>
              <w:pStyle w:val="ListParagraph"/>
              <w:numPr>
                <w:ilvl w:val="0"/>
                <w:numId w:val="9"/>
              </w:numPr>
              <w:jc w:val="both"/>
              <w:rPr>
                <w:rFonts w:ascii="Times New Roman" w:hAnsi="Times New Roman" w:cs="Times New Roman"/>
                <w:sz w:val="28"/>
                <w:szCs w:val="28"/>
              </w:rPr>
            </w:pPr>
            <w:r w:rsidRPr="00FC304D">
              <w:rPr>
                <w:rFonts w:ascii="Times New Roman" w:hAnsi="Times New Roman" w:cs="Times New Roman"/>
                <w:b/>
                <w:bCs/>
                <w:sz w:val="28"/>
                <w:szCs w:val="28"/>
              </w:rPr>
              <w:t>The Law:</w:t>
            </w:r>
            <w:r>
              <w:rPr>
                <w:rFonts w:ascii="Times New Roman" w:hAnsi="Times New Roman" w:cs="Times New Roman"/>
                <w:sz w:val="28"/>
                <w:szCs w:val="28"/>
              </w:rPr>
              <w:t xml:space="preserve"> The Securities Law in effect.</w:t>
            </w:r>
          </w:p>
          <w:p w:rsidR="00FC304D" w:rsidRDefault="00FC304D" w:rsidP="004B5A32">
            <w:pPr>
              <w:pStyle w:val="ListParagraph"/>
              <w:numPr>
                <w:ilvl w:val="0"/>
                <w:numId w:val="9"/>
              </w:numPr>
              <w:jc w:val="both"/>
              <w:rPr>
                <w:rFonts w:ascii="Times New Roman" w:hAnsi="Times New Roman" w:cs="Times New Roman"/>
                <w:sz w:val="28"/>
                <w:szCs w:val="28"/>
              </w:rPr>
            </w:pPr>
            <w:r w:rsidRPr="00FC304D">
              <w:rPr>
                <w:rFonts w:ascii="Times New Roman" w:hAnsi="Times New Roman" w:cs="Times New Roman"/>
                <w:b/>
                <w:bCs/>
                <w:sz w:val="28"/>
                <w:szCs w:val="28"/>
              </w:rPr>
              <w:t>The Commission:</w:t>
            </w:r>
            <w:r>
              <w:rPr>
                <w:rFonts w:ascii="Times New Roman" w:hAnsi="Times New Roman" w:cs="Times New Roman"/>
                <w:sz w:val="28"/>
                <w:szCs w:val="28"/>
              </w:rPr>
              <w:t xml:space="preserve"> The Jordan Securities Commission (JSC).</w:t>
            </w:r>
          </w:p>
          <w:p w:rsidR="00FC304D" w:rsidRDefault="00FC304D" w:rsidP="004B5A32">
            <w:pPr>
              <w:pStyle w:val="ListParagraph"/>
              <w:numPr>
                <w:ilvl w:val="0"/>
                <w:numId w:val="9"/>
              </w:numPr>
              <w:jc w:val="both"/>
              <w:rPr>
                <w:rFonts w:ascii="Times New Roman" w:hAnsi="Times New Roman" w:cs="Times New Roman"/>
                <w:sz w:val="28"/>
                <w:szCs w:val="28"/>
              </w:rPr>
            </w:pPr>
            <w:r w:rsidRPr="00FC304D">
              <w:rPr>
                <w:rFonts w:ascii="Times New Roman" w:hAnsi="Times New Roman" w:cs="Times New Roman"/>
                <w:b/>
                <w:bCs/>
                <w:sz w:val="28"/>
                <w:szCs w:val="28"/>
              </w:rPr>
              <w:t>The Board:</w:t>
            </w:r>
            <w:r>
              <w:rPr>
                <w:rFonts w:ascii="Times New Roman" w:hAnsi="Times New Roman" w:cs="Times New Roman"/>
                <w:sz w:val="28"/>
                <w:szCs w:val="28"/>
              </w:rPr>
              <w:t xml:space="preserve"> The Board of Commissioners of the Commission.</w:t>
            </w:r>
          </w:p>
          <w:p w:rsidR="00FC304D" w:rsidRDefault="00FC304D" w:rsidP="004B5A32">
            <w:pPr>
              <w:pStyle w:val="ListParagraph"/>
              <w:numPr>
                <w:ilvl w:val="0"/>
                <w:numId w:val="9"/>
              </w:numPr>
              <w:jc w:val="both"/>
              <w:rPr>
                <w:rFonts w:ascii="Times New Roman" w:hAnsi="Times New Roman" w:cs="Times New Roman"/>
                <w:sz w:val="28"/>
                <w:szCs w:val="28"/>
              </w:rPr>
            </w:pPr>
            <w:r w:rsidRPr="00FC304D">
              <w:rPr>
                <w:rFonts w:ascii="Times New Roman" w:hAnsi="Times New Roman" w:cs="Times New Roman"/>
                <w:b/>
                <w:bCs/>
                <w:sz w:val="28"/>
                <w:szCs w:val="28"/>
              </w:rPr>
              <w:t>The Center:</w:t>
            </w:r>
            <w:r>
              <w:rPr>
                <w:rFonts w:ascii="Times New Roman" w:hAnsi="Times New Roman" w:cs="Times New Roman"/>
                <w:sz w:val="28"/>
                <w:szCs w:val="28"/>
              </w:rPr>
              <w:t xml:space="preserve"> The Securities Depository Center (SDC).</w:t>
            </w:r>
          </w:p>
          <w:p w:rsidR="00710F57" w:rsidRPr="00710F57" w:rsidRDefault="00FC304D" w:rsidP="00974A0F">
            <w:pPr>
              <w:pStyle w:val="ListParagraph"/>
              <w:numPr>
                <w:ilvl w:val="0"/>
                <w:numId w:val="9"/>
              </w:numPr>
              <w:jc w:val="both"/>
              <w:rPr>
                <w:rFonts w:ascii="Times New Roman" w:hAnsi="Times New Roman" w:cs="Times New Roman"/>
                <w:b/>
                <w:bCs/>
                <w:sz w:val="28"/>
                <w:szCs w:val="28"/>
              </w:rPr>
            </w:pPr>
            <w:r w:rsidRPr="00FC304D">
              <w:rPr>
                <w:rFonts w:ascii="Times New Roman" w:hAnsi="Times New Roman" w:cs="Times New Roman"/>
                <w:b/>
                <w:bCs/>
                <w:sz w:val="28"/>
                <w:szCs w:val="28"/>
              </w:rPr>
              <w:t xml:space="preserve">The Market: </w:t>
            </w:r>
            <w:r>
              <w:rPr>
                <w:rFonts w:ascii="Times New Roman" w:hAnsi="Times New Roman" w:cs="Times New Roman"/>
                <w:sz w:val="28"/>
                <w:szCs w:val="28"/>
              </w:rPr>
              <w:t>The Amman Stock Exchange (ASE) or an</w:t>
            </w:r>
            <w:r w:rsidR="00974A0F">
              <w:rPr>
                <w:rFonts w:ascii="Times New Roman" w:hAnsi="Times New Roman" w:cs="Times New Roman"/>
                <w:sz w:val="28"/>
                <w:szCs w:val="28"/>
              </w:rPr>
              <w:t>y</w:t>
            </w:r>
            <w:r>
              <w:rPr>
                <w:rFonts w:ascii="Times New Roman" w:hAnsi="Times New Roman" w:cs="Times New Roman"/>
                <w:sz w:val="28"/>
                <w:szCs w:val="28"/>
              </w:rPr>
              <w:t xml:space="preserve"> Trading Market in Securities licensed by the Commission.</w:t>
            </w:r>
          </w:p>
          <w:p w:rsidR="00710F57" w:rsidRPr="00710F57" w:rsidRDefault="00710F57" w:rsidP="004B5A32">
            <w:pPr>
              <w:pStyle w:val="ListParagraph"/>
              <w:numPr>
                <w:ilvl w:val="0"/>
                <w:numId w:val="9"/>
              </w:numPr>
              <w:jc w:val="both"/>
              <w:rPr>
                <w:rFonts w:ascii="Times New Roman" w:hAnsi="Times New Roman" w:cs="Times New Roman"/>
                <w:b/>
                <w:bCs/>
                <w:sz w:val="28"/>
                <w:szCs w:val="28"/>
              </w:rPr>
            </w:pPr>
            <w:r>
              <w:rPr>
                <w:rFonts w:ascii="Times New Roman" w:hAnsi="Times New Roman" w:cs="Times New Roman"/>
                <w:b/>
                <w:bCs/>
                <w:sz w:val="28"/>
                <w:szCs w:val="28"/>
              </w:rPr>
              <w:t>Financial Broker:</w:t>
            </w:r>
            <w:r>
              <w:rPr>
                <w:rFonts w:ascii="Times New Roman" w:hAnsi="Times New Roman" w:cs="Times New Roman"/>
                <w:sz w:val="28"/>
                <w:szCs w:val="28"/>
              </w:rPr>
              <w:t xml:space="preserve"> The legal Financial Broker licensed to undertake the </w:t>
            </w:r>
            <w:r>
              <w:rPr>
                <w:rFonts w:ascii="Times New Roman" w:hAnsi="Times New Roman" w:cs="Times New Roman"/>
                <w:sz w:val="28"/>
                <w:szCs w:val="28"/>
              </w:rPr>
              <w:lastRenderedPageBreak/>
              <w:t>businesses of Margin Finance.</w:t>
            </w:r>
          </w:p>
          <w:p w:rsidR="00FC304D" w:rsidRPr="00387EEE" w:rsidRDefault="00FC304D" w:rsidP="004B5A32">
            <w:pPr>
              <w:pStyle w:val="ListParagraph"/>
              <w:numPr>
                <w:ilvl w:val="0"/>
                <w:numId w:val="9"/>
              </w:numPr>
              <w:jc w:val="both"/>
              <w:rPr>
                <w:rFonts w:ascii="Times New Roman" w:hAnsi="Times New Roman" w:cs="Times New Roman"/>
                <w:b/>
                <w:bCs/>
                <w:sz w:val="28"/>
                <w:szCs w:val="28"/>
              </w:rPr>
            </w:pPr>
            <w:r>
              <w:rPr>
                <w:rFonts w:ascii="Times New Roman" w:hAnsi="Times New Roman" w:cs="Times New Roman"/>
                <w:sz w:val="28"/>
                <w:szCs w:val="28"/>
              </w:rPr>
              <w:t xml:space="preserve"> </w:t>
            </w:r>
            <w:r w:rsidR="00387EEE" w:rsidRPr="00387EEE">
              <w:rPr>
                <w:rFonts w:ascii="Times New Roman" w:hAnsi="Times New Roman" w:cs="Times New Roman"/>
                <w:b/>
                <w:bCs/>
                <w:sz w:val="28"/>
                <w:szCs w:val="28"/>
              </w:rPr>
              <w:t>Margin Finance Account:</w:t>
            </w:r>
            <w:r w:rsidR="00387EEE">
              <w:rPr>
                <w:rFonts w:ascii="Times New Roman" w:hAnsi="Times New Roman" w:cs="Times New Roman"/>
                <w:sz w:val="28"/>
                <w:szCs w:val="28"/>
              </w:rPr>
              <w:t xml:space="preserve"> A special account for the client with the Financial Broker for Margin Finance purposes according to an agreement between the two parties.</w:t>
            </w:r>
          </w:p>
          <w:p w:rsidR="00C47872" w:rsidRPr="00C47872" w:rsidRDefault="00387EEE" w:rsidP="004B5A32">
            <w:pPr>
              <w:pStyle w:val="ListParagraph"/>
              <w:numPr>
                <w:ilvl w:val="0"/>
                <w:numId w:val="9"/>
              </w:numPr>
              <w:jc w:val="both"/>
              <w:rPr>
                <w:rFonts w:ascii="Times New Roman" w:hAnsi="Times New Roman" w:cs="Times New Roman"/>
                <w:b/>
                <w:bCs/>
                <w:sz w:val="28"/>
                <w:szCs w:val="28"/>
              </w:rPr>
            </w:pPr>
            <w:r w:rsidRPr="00387EEE">
              <w:rPr>
                <w:rFonts w:ascii="Times New Roman" w:hAnsi="Times New Roman" w:cs="Times New Roman"/>
                <w:b/>
                <w:bCs/>
                <w:sz w:val="28"/>
                <w:szCs w:val="28"/>
              </w:rPr>
              <w:t>Initial Margin:</w:t>
            </w:r>
            <w:r>
              <w:rPr>
                <w:rFonts w:ascii="Times New Roman" w:hAnsi="Times New Roman" w:cs="Times New Roman"/>
                <w:b/>
                <w:bCs/>
                <w:sz w:val="28"/>
                <w:szCs w:val="28"/>
              </w:rPr>
              <w:t xml:space="preserve"> </w:t>
            </w:r>
            <w:r w:rsidRPr="00387EEE">
              <w:rPr>
                <w:rFonts w:ascii="Times New Roman" w:hAnsi="Times New Roman" w:cs="Times New Roman"/>
                <w:sz w:val="28"/>
                <w:szCs w:val="28"/>
              </w:rPr>
              <w:t>The</w:t>
            </w:r>
            <w:r>
              <w:rPr>
                <w:rFonts w:ascii="Times New Roman" w:hAnsi="Times New Roman" w:cs="Times New Roman"/>
                <w:b/>
                <w:bCs/>
                <w:sz w:val="28"/>
                <w:szCs w:val="28"/>
              </w:rPr>
              <w:t xml:space="preserve"> </w:t>
            </w:r>
            <w:r w:rsidRPr="00387EEE">
              <w:rPr>
                <w:rFonts w:ascii="Times New Roman" w:hAnsi="Times New Roman" w:cs="Times New Roman"/>
                <w:sz w:val="28"/>
                <w:szCs w:val="28"/>
              </w:rPr>
              <w:t>amount deposited by the client</w:t>
            </w:r>
            <w:r>
              <w:rPr>
                <w:rFonts w:ascii="Times New Roman" w:hAnsi="Times New Roman" w:cs="Times New Roman"/>
                <w:sz w:val="28"/>
                <w:szCs w:val="28"/>
              </w:rPr>
              <w:t xml:space="preserve"> in the Margin Finance Account according to the determined percentage of the securities market value at the date of purchase.</w:t>
            </w:r>
          </w:p>
          <w:p w:rsidR="00C47872" w:rsidRPr="00C47872" w:rsidRDefault="00C47872" w:rsidP="004B5A32">
            <w:pPr>
              <w:pStyle w:val="ListParagraph"/>
              <w:numPr>
                <w:ilvl w:val="0"/>
                <w:numId w:val="9"/>
              </w:numPr>
              <w:jc w:val="both"/>
              <w:rPr>
                <w:rFonts w:ascii="Times New Roman" w:hAnsi="Times New Roman" w:cs="Times New Roman"/>
                <w:b/>
                <w:bCs/>
                <w:sz w:val="28"/>
                <w:szCs w:val="28"/>
              </w:rPr>
            </w:pPr>
            <w:r>
              <w:rPr>
                <w:rFonts w:ascii="Times New Roman" w:hAnsi="Times New Roman" w:cs="Times New Roman"/>
                <w:b/>
                <w:bCs/>
                <w:sz w:val="28"/>
                <w:szCs w:val="28"/>
              </w:rPr>
              <w:t>Maintenance Margin:</w:t>
            </w:r>
            <w:r>
              <w:rPr>
                <w:rFonts w:ascii="Times New Roman" w:hAnsi="Times New Roman" w:cs="Times New Roman"/>
                <w:sz w:val="28"/>
                <w:szCs w:val="28"/>
              </w:rPr>
              <w:t xml:space="preserve"> The client’s minimum contribution </w:t>
            </w:r>
            <w:r w:rsidRPr="00AA27AC">
              <w:rPr>
                <w:rFonts w:ascii="Times New Roman" w:hAnsi="Times New Roman" w:cs="Times New Roman"/>
                <w:color w:val="000000" w:themeColor="text1"/>
                <w:sz w:val="28"/>
                <w:szCs w:val="28"/>
              </w:rPr>
              <w:t>of</w:t>
            </w:r>
            <w:r>
              <w:rPr>
                <w:rFonts w:ascii="Times New Roman" w:hAnsi="Times New Roman" w:cs="Times New Roman"/>
                <w:sz w:val="28"/>
                <w:szCs w:val="28"/>
              </w:rPr>
              <w:t xml:space="preserve"> the securities market value in the Margin Finance Account at any time after the date of purchase.</w:t>
            </w:r>
          </w:p>
          <w:p w:rsidR="00C47872" w:rsidRPr="00C47872" w:rsidRDefault="00C47872" w:rsidP="004B5A32">
            <w:pPr>
              <w:pStyle w:val="ListParagraph"/>
              <w:numPr>
                <w:ilvl w:val="0"/>
                <w:numId w:val="9"/>
              </w:numPr>
              <w:jc w:val="both"/>
              <w:rPr>
                <w:rFonts w:ascii="Times New Roman" w:hAnsi="Times New Roman" w:cs="Times New Roman"/>
                <w:b/>
                <w:bCs/>
                <w:sz w:val="28"/>
                <w:szCs w:val="28"/>
              </w:rPr>
            </w:pPr>
            <w:r>
              <w:rPr>
                <w:rFonts w:ascii="Times New Roman" w:hAnsi="Times New Roman" w:cs="Times New Roman"/>
                <w:b/>
                <w:bCs/>
                <w:sz w:val="28"/>
                <w:szCs w:val="28"/>
              </w:rPr>
              <w:t xml:space="preserve">Margin Finance Limit: </w:t>
            </w:r>
            <w:r>
              <w:rPr>
                <w:rFonts w:ascii="Times New Roman" w:hAnsi="Times New Roman" w:cs="Times New Roman"/>
                <w:sz w:val="28"/>
                <w:szCs w:val="28"/>
              </w:rPr>
              <w:t>The maximum allowed limit of the total amounts of Margin Finance granted by the Financial Broker to all his clients.</w:t>
            </w:r>
          </w:p>
          <w:p w:rsidR="00C47872" w:rsidRPr="00C47872" w:rsidRDefault="00C47872" w:rsidP="004B5A32">
            <w:pPr>
              <w:pStyle w:val="ListParagraph"/>
              <w:numPr>
                <w:ilvl w:val="0"/>
                <w:numId w:val="9"/>
              </w:numPr>
              <w:jc w:val="both"/>
              <w:rPr>
                <w:rFonts w:ascii="Times New Roman" w:hAnsi="Times New Roman" w:cs="Times New Roman"/>
                <w:b/>
                <w:bCs/>
                <w:sz w:val="28"/>
                <w:szCs w:val="28"/>
              </w:rPr>
            </w:pPr>
            <w:r>
              <w:rPr>
                <w:rFonts w:ascii="Times New Roman" w:hAnsi="Times New Roman" w:cs="Times New Roman"/>
                <w:b/>
                <w:bCs/>
                <w:sz w:val="28"/>
                <w:szCs w:val="28"/>
              </w:rPr>
              <w:t xml:space="preserve">Affiliate Company: </w:t>
            </w:r>
            <w:r>
              <w:rPr>
                <w:rFonts w:ascii="Times New Roman" w:hAnsi="Times New Roman" w:cs="Times New Roman"/>
                <w:sz w:val="28"/>
                <w:szCs w:val="28"/>
              </w:rPr>
              <w:t>A company controlling another company or is controlled by the other company or which, together with that company, is controlled by another company.</w:t>
            </w:r>
          </w:p>
          <w:p w:rsidR="00387EEE" w:rsidRPr="00387EEE" w:rsidRDefault="00046C4F" w:rsidP="004B5A32">
            <w:pPr>
              <w:pStyle w:val="ListParagraph"/>
              <w:numPr>
                <w:ilvl w:val="0"/>
                <w:numId w:val="9"/>
              </w:numPr>
              <w:jc w:val="both"/>
              <w:rPr>
                <w:rFonts w:ascii="Times New Roman" w:hAnsi="Times New Roman" w:cs="Times New Roman"/>
                <w:b/>
                <w:bCs/>
                <w:sz w:val="28"/>
                <w:szCs w:val="28"/>
              </w:rPr>
            </w:pPr>
            <w:r>
              <w:rPr>
                <w:rFonts w:ascii="Times New Roman" w:hAnsi="Times New Roman" w:cs="Times New Roman"/>
                <w:b/>
                <w:bCs/>
                <w:sz w:val="28"/>
                <w:szCs w:val="28"/>
              </w:rPr>
              <w:t xml:space="preserve">Subsidiary Company: </w:t>
            </w:r>
            <w:r>
              <w:rPr>
                <w:rFonts w:ascii="Times New Roman" w:hAnsi="Times New Roman" w:cs="Times New Roman"/>
                <w:sz w:val="28"/>
                <w:szCs w:val="28"/>
              </w:rPr>
              <w:t xml:space="preserve">A company subject to the </w:t>
            </w:r>
            <w:r>
              <w:rPr>
                <w:rFonts w:ascii="Times New Roman" w:hAnsi="Times New Roman" w:cs="Times New Roman"/>
                <w:sz w:val="28"/>
                <w:szCs w:val="28"/>
              </w:rPr>
              <w:lastRenderedPageBreak/>
              <w:t>control of a Parent Company.</w:t>
            </w:r>
            <w:r w:rsidR="00387EEE" w:rsidRPr="00387EEE">
              <w:rPr>
                <w:rFonts w:ascii="Times New Roman" w:hAnsi="Times New Roman" w:cs="Times New Roman"/>
                <w:b/>
                <w:bCs/>
                <w:sz w:val="28"/>
                <w:szCs w:val="28"/>
              </w:rPr>
              <w:t xml:space="preserve"> </w:t>
            </w:r>
          </w:p>
        </w:tc>
        <w:tc>
          <w:tcPr>
            <w:tcW w:w="3969" w:type="dxa"/>
          </w:tcPr>
          <w:p w:rsidR="00856D00" w:rsidRPr="004747A3" w:rsidRDefault="00856D00" w:rsidP="00C52B2B">
            <w:pPr>
              <w:jc w:val="both"/>
              <w:rPr>
                <w:rFonts w:ascii="Times New Roman" w:hAnsi="Times New Roman" w:cs="Times New Roman"/>
                <w:sz w:val="28"/>
                <w:szCs w:val="28"/>
              </w:rPr>
            </w:pPr>
            <w:r w:rsidRPr="007606D1">
              <w:rPr>
                <w:rFonts w:ascii="Times New Roman" w:hAnsi="Times New Roman" w:cs="Times New Roman"/>
                <w:sz w:val="28"/>
                <w:szCs w:val="28"/>
              </w:rPr>
              <w:lastRenderedPageBreak/>
              <w:t xml:space="preserve">The words &amp; phrases </w:t>
            </w:r>
            <w:r>
              <w:rPr>
                <w:rFonts w:ascii="Times New Roman" w:hAnsi="Times New Roman" w:cs="Times New Roman"/>
                <w:sz w:val="28"/>
                <w:szCs w:val="28"/>
              </w:rPr>
              <w:t xml:space="preserve">stated </w:t>
            </w:r>
            <w:r w:rsidRPr="007606D1">
              <w:rPr>
                <w:rFonts w:ascii="Times New Roman" w:hAnsi="Times New Roman" w:cs="Times New Roman"/>
                <w:sz w:val="28"/>
                <w:szCs w:val="28"/>
              </w:rPr>
              <w:t>in these Instructions shall have the meanings ascribed thereto hereunder unless the context indicates otherwise:</w:t>
            </w:r>
          </w:p>
          <w:p w:rsidR="00856D00" w:rsidRDefault="00856D00" w:rsidP="003255AA">
            <w:pPr>
              <w:pStyle w:val="ListParagraph"/>
              <w:numPr>
                <w:ilvl w:val="0"/>
                <w:numId w:val="2"/>
              </w:numPr>
              <w:jc w:val="both"/>
              <w:rPr>
                <w:rFonts w:ascii="Times New Roman" w:hAnsi="Times New Roman" w:cs="Times New Roman"/>
                <w:b/>
                <w:bCs/>
                <w:sz w:val="28"/>
                <w:szCs w:val="28"/>
              </w:rPr>
            </w:pPr>
            <w:r>
              <w:rPr>
                <w:rFonts w:ascii="Times New Roman" w:hAnsi="Times New Roman" w:cs="Times New Roman"/>
                <w:b/>
                <w:bCs/>
                <w:sz w:val="28"/>
                <w:szCs w:val="28"/>
              </w:rPr>
              <w:t xml:space="preserve">The Law: </w:t>
            </w:r>
            <w:r w:rsidRPr="00812346">
              <w:rPr>
                <w:rFonts w:ascii="Times New Roman" w:hAnsi="Times New Roman" w:cs="Times New Roman"/>
                <w:sz w:val="28"/>
                <w:szCs w:val="28"/>
              </w:rPr>
              <w:t>The Securities Law</w:t>
            </w:r>
            <w:r>
              <w:rPr>
                <w:rFonts w:ascii="Times New Roman" w:hAnsi="Times New Roman" w:cs="Times New Roman"/>
                <w:sz w:val="28"/>
                <w:szCs w:val="28"/>
              </w:rPr>
              <w:t xml:space="preserve"> </w:t>
            </w:r>
            <w:r w:rsidRPr="00AA27AC">
              <w:rPr>
                <w:rFonts w:ascii="Times New Roman" w:hAnsi="Times New Roman" w:cs="Times New Roman"/>
                <w:color w:val="000000" w:themeColor="text1"/>
                <w:sz w:val="28"/>
                <w:szCs w:val="28"/>
              </w:rPr>
              <w:t>in effect.</w:t>
            </w:r>
          </w:p>
          <w:p w:rsidR="00856D00" w:rsidRPr="002D17C6" w:rsidRDefault="00856D00" w:rsidP="003255AA">
            <w:pPr>
              <w:pStyle w:val="ListParagraph"/>
              <w:numPr>
                <w:ilvl w:val="0"/>
                <w:numId w:val="2"/>
              </w:numPr>
              <w:jc w:val="both"/>
              <w:rPr>
                <w:rFonts w:ascii="Times New Roman" w:hAnsi="Times New Roman" w:cs="Times New Roman"/>
                <w:sz w:val="28"/>
                <w:szCs w:val="28"/>
              </w:rPr>
            </w:pPr>
            <w:r>
              <w:rPr>
                <w:rFonts w:ascii="Times New Roman" w:hAnsi="Times New Roman" w:cs="Times New Roman"/>
                <w:b/>
                <w:bCs/>
                <w:sz w:val="28"/>
                <w:szCs w:val="28"/>
              </w:rPr>
              <w:t xml:space="preserve">The Commission: </w:t>
            </w:r>
            <w:r>
              <w:rPr>
                <w:rFonts w:ascii="Times New Roman" w:hAnsi="Times New Roman" w:cs="Times New Roman"/>
                <w:sz w:val="28"/>
                <w:szCs w:val="28"/>
              </w:rPr>
              <w:t>T</w:t>
            </w:r>
            <w:r w:rsidRPr="00A01C57">
              <w:rPr>
                <w:rFonts w:ascii="Times New Roman" w:hAnsi="Times New Roman" w:cs="Times New Roman"/>
                <w:sz w:val="28"/>
                <w:szCs w:val="28"/>
              </w:rPr>
              <w:t xml:space="preserve">he </w:t>
            </w:r>
            <w:r w:rsidRPr="002D17C6">
              <w:rPr>
                <w:rFonts w:ascii="Times New Roman" w:hAnsi="Times New Roman" w:cs="Times New Roman"/>
                <w:sz w:val="28"/>
                <w:szCs w:val="28"/>
              </w:rPr>
              <w:t>Jordan Securities Commission (JSC).</w:t>
            </w:r>
          </w:p>
          <w:p w:rsidR="00856D00" w:rsidRPr="002D17C6" w:rsidRDefault="00856D00" w:rsidP="003255AA">
            <w:pPr>
              <w:pStyle w:val="ListParagraph"/>
              <w:numPr>
                <w:ilvl w:val="0"/>
                <w:numId w:val="2"/>
              </w:numPr>
              <w:jc w:val="both"/>
              <w:rPr>
                <w:rFonts w:ascii="Times New Roman" w:hAnsi="Times New Roman" w:cs="Times New Roman"/>
                <w:b/>
                <w:bCs/>
                <w:sz w:val="28"/>
                <w:szCs w:val="28"/>
              </w:rPr>
            </w:pPr>
            <w:r>
              <w:rPr>
                <w:rFonts w:ascii="Times New Roman" w:hAnsi="Times New Roman" w:cs="Times New Roman"/>
                <w:b/>
                <w:bCs/>
                <w:sz w:val="28"/>
                <w:szCs w:val="28"/>
              </w:rPr>
              <w:t xml:space="preserve">The </w:t>
            </w:r>
            <w:r w:rsidRPr="002D17C6">
              <w:rPr>
                <w:rFonts w:ascii="Times New Roman" w:hAnsi="Times New Roman" w:cs="Times New Roman"/>
                <w:b/>
                <w:bCs/>
                <w:sz w:val="28"/>
                <w:szCs w:val="28"/>
              </w:rPr>
              <w:t>Board:</w:t>
            </w:r>
            <w:r>
              <w:rPr>
                <w:rFonts w:ascii="Times New Roman" w:hAnsi="Times New Roman" w:cs="Times New Roman"/>
                <w:b/>
                <w:bCs/>
                <w:sz w:val="28"/>
                <w:szCs w:val="28"/>
              </w:rPr>
              <w:t xml:space="preserve"> </w:t>
            </w:r>
            <w:r>
              <w:rPr>
                <w:rFonts w:ascii="Times New Roman" w:hAnsi="Times New Roman" w:cs="Times New Roman"/>
                <w:sz w:val="28"/>
                <w:szCs w:val="28"/>
              </w:rPr>
              <w:t xml:space="preserve">The </w:t>
            </w:r>
            <w:r w:rsidRPr="002D17C6">
              <w:rPr>
                <w:rFonts w:ascii="Times New Roman" w:hAnsi="Times New Roman" w:cs="Times New Roman"/>
                <w:sz w:val="28"/>
                <w:szCs w:val="28"/>
              </w:rPr>
              <w:t>Board of</w:t>
            </w:r>
            <w:r>
              <w:rPr>
                <w:rFonts w:ascii="Times New Roman" w:hAnsi="Times New Roman" w:cs="Times New Roman"/>
                <w:sz w:val="28"/>
                <w:szCs w:val="28"/>
              </w:rPr>
              <w:t xml:space="preserve"> Commissioners of the Commission</w:t>
            </w:r>
            <w:r w:rsidRPr="002D17C6">
              <w:rPr>
                <w:rFonts w:ascii="Times New Roman" w:hAnsi="Times New Roman" w:cs="Times New Roman"/>
                <w:sz w:val="28"/>
                <w:szCs w:val="28"/>
              </w:rPr>
              <w:t>.</w:t>
            </w:r>
          </w:p>
          <w:p w:rsidR="00856D00" w:rsidRDefault="00856D00" w:rsidP="003255AA">
            <w:pPr>
              <w:pStyle w:val="ListParagraph"/>
              <w:numPr>
                <w:ilvl w:val="0"/>
                <w:numId w:val="2"/>
              </w:numPr>
              <w:jc w:val="both"/>
              <w:rPr>
                <w:rFonts w:ascii="Times New Roman" w:hAnsi="Times New Roman" w:cs="Times New Roman"/>
                <w:b/>
                <w:bCs/>
                <w:sz w:val="28"/>
                <w:szCs w:val="28"/>
              </w:rPr>
            </w:pPr>
            <w:r>
              <w:rPr>
                <w:rFonts w:ascii="Times New Roman" w:hAnsi="Times New Roman" w:cs="Times New Roman"/>
                <w:b/>
                <w:bCs/>
                <w:sz w:val="28"/>
                <w:szCs w:val="28"/>
              </w:rPr>
              <w:t xml:space="preserve">The Center: </w:t>
            </w:r>
            <w:r w:rsidRPr="00F31B91">
              <w:rPr>
                <w:rFonts w:ascii="Times New Roman" w:hAnsi="Times New Roman" w:cs="Times New Roman"/>
                <w:sz w:val="28"/>
                <w:szCs w:val="28"/>
              </w:rPr>
              <w:t>T</w:t>
            </w:r>
            <w:r>
              <w:rPr>
                <w:rFonts w:ascii="Times New Roman" w:hAnsi="Times New Roman" w:cs="Times New Roman"/>
                <w:sz w:val="28"/>
                <w:szCs w:val="28"/>
              </w:rPr>
              <w:t xml:space="preserve">he </w:t>
            </w:r>
            <w:r w:rsidRPr="00F31B91">
              <w:rPr>
                <w:rFonts w:ascii="Times New Roman" w:hAnsi="Times New Roman" w:cs="Times New Roman"/>
                <w:sz w:val="28"/>
                <w:szCs w:val="28"/>
              </w:rPr>
              <w:t>S</w:t>
            </w:r>
            <w:r>
              <w:rPr>
                <w:rFonts w:ascii="Times New Roman" w:hAnsi="Times New Roman" w:cs="Times New Roman"/>
                <w:sz w:val="28"/>
                <w:szCs w:val="28"/>
              </w:rPr>
              <w:t xml:space="preserve">ecurities </w:t>
            </w:r>
            <w:r w:rsidRPr="00F31B91">
              <w:rPr>
                <w:rFonts w:ascii="Times New Roman" w:hAnsi="Times New Roman" w:cs="Times New Roman"/>
                <w:sz w:val="28"/>
                <w:szCs w:val="28"/>
              </w:rPr>
              <w:t>D</w:t>
            </w:r>
            <w:r>
              <w:rPr>
                <w:rFonts w:ascii="Times New Roman" w:hAnsi="Times New Roman" w:cs="Times New Roman"/>
                <w:sz w:val="28"/>
                <w:szCs w:val="28"/>
              </w:rPr>
              <w:t xml:space="preserve">epository </w:t>
            </w:r>
            <w:r w:rsidRPr="00F31B91">
              <w:rPr>
                <w:rFonts w:ascii="Times New Roman" w:hAnsi="Times New Roman" w:cs="Times New Roman"/>
                <w:sz w:val="28"/>
                <w:szCs w:val="28"/>
              </w:rPr>
              <w:t>C</w:t>
            </w:r>
            <w:r>
              <w:rPr>
                <w:rFonts w:ascii="Times New Roman" w:hAnsi="Times New Roman" w:cs="Times New Roman"/>
                <w:sz w:val="28"/>
                <w:szCs w:val="28"/>
              </w:rPr>
              <w:t>enter (SDC).</w:t>
            </w:r>
          </w:p>
          <w:p w:rsidR="00856D00" w:rsidRPr="00725470" w:rsidRDefault="00856D00" w:rsidP="00D52BDC">
            <w:pPr>
              <w:pStyle w:val="ListParagraph"/>
              <w:numPr>
                <w:ilvl w:val="0"/>
                <w:numId w:val="2"/>
              </w:numPr>
              <w:jc w:val="both"/>
              <w:rPr>
                <w:rFonts w:ascii="Times New Roman" w:hAnsi="Times New Roman" w:cs="Times New Roman"/>
                <w:sz w:val="28"/>
                <w:szCs w:val="28"/>
              </w:rPr>
            </w:pPr>
            <w:r>
              <w:rPr>
                <w:rFonts w:ascii="Times New Roman" w:hAnsi="Times New Roman" w:cs="Times New Roman"/>
                <w:b/>
                <w:bCs/>
                <w:sz w:val="28"/>
                <w:szCs w:val="28"/>
              </w:rPr>
              <w:t>The Market:</w:t>
            </w:r>
            <w:r w:rsidR="00725470">
              <w:rPr>
                <w:rFonts w:ascii="Times New Roman" w:hAnsi="Times New Roman" w:cs="Times New Roman"/>
                <w:b/>
                <w:bCs/>
                <w:sz w:val="28"/>
                <w:szCs w:val="28"/>
              </w:rPr>
              <w:t xml:space="preserve"> </w:t>
            </w:r>
            <w:r w:rsidRPr="00725470">
              <w:rPr>
                <w:rFonts w:ascii="Times New Roman" w:hAnsi="Times New Roman" w:cs="Times New Roman"/>
                <w:sz w:val="28"/>
                <w:szCs w:val="28"/>
              </w:rPr>
              <w:t>The Amman Stock Exchange (ASE) or any Trading Market in Securities licensed by the Commission.</w:t>
            </w:r>
          </w:p>
          <w:p w:rsidR="00856D00" w:rsidRDefault="00856D00" w:rsidP="003255AA">
            <w:pPr>
              <w:pStyle w:val="ListParagraph"/>
              <w:numPr>
                <w:ilvl w:val="0"/>
                <w:numId w:val="2"/>
              </w:numPr>
              <w:jc w:val="both"/>
              <w:rPr>
                <w:rFonts w:ascii="Times New Roman" w:hAnsi="Times New Roman" w:cs="Times New Roman"/>
                <w:sz w:val="28"/>
                <w:szCs w:val="28"/>
              </w:rPr>
            </w:pPr>
            <w:r>
              <w:rPr>
                <w:rFonts w:ascii="Times New Roman" w:hAnsi="Times New Roman" w:cs="Times New Roman"/>
                <w:b/>
                <w:bCs/>
                <w:sz w:val="28"/>
                <w:szCs w:val="28"/>
              </w:rPr>
              <w:t xml:space="preserve">Financial Broker: </w:t>
            </w:r>
            <w:r>
              <w:rPr>
                <w:rFonts w:ascii="Times New Roman" w:hAnsi="Times New Roman" w:cs="Times New Roman"/>
                <w:sz w:val="28"/>
                <w:szCs w:val="28"/>
              </w:rPr>
              <w:t>T</w:t>
            </w:r>
            <w:r w:rsidRPr="00592EA0">
              <w:rPr>
                <w:rFonts w:ascii="Times New Roman" w:hAnsi="Times New Roman" w:cs="Times New Roman"/>
                <w:sz w:val="28"/>
                <w:szCs w:val="28"/>
              </w:rPr>
              <w:t xml:space="preserve">he </w:t>
            </w:r>
            <w:r>
              <w:rPr>
                <w:rFonts w:ascii="Times New Roman" w:hAnsi="Times New Roman" w:cs="Times New Roman"/>
                <w:sz w:val="28"/>
                <w:szCs w:val="28"/>
              </w:rPr>
              <w:t xml:space="preserve">legal Financial Broker </w:t>
            </w:r>
            <w:r>
              <w:rPr>
                <w:rFonts w:ascii="Times New Roman" w:hAnsi="Times New Roman" w:cs="Times New Roman"/>
                <w:sz w:val="28"/>
                <w:szCs w:val="28"/>
              </w:rPr>
              <w:lastRenderedPageBreak/>
              <w:t>licensed to undertake the businesses of Margin Finance</w:t>
            </w:r>
            <w:r w:rsidRPr="00592EA0">
              <w:rPr>
                <w:rFonts w:ascii="Times New Roman" w:hAnsi="Times New Roman" w:cs="Times New Roman"/>
                <w:sz w:val="28"/>
                <w:szCs w:val="28"/>
              </w:rPr>
              <w:t>.</w:t>
            </w:r>
          </w:p>
          <w:p w:rsidR="00856D00" w:rsidRPr="00BF1B42" w:rsidRDefault="00856D00" w:rsidP="003255AA">
            <w:pPr>
              <w:pStyle w:val="ListParagraph"/>
              <w:numPr>
                <w:ilvl w:val="0"/>
                <w:numId w:val="2"/>
              </w:numPr>
              <w:jc w:val="both"/>
              <w:rPr>
                <w:rFonts w:ascii="Times New Roman" w:hAnsi="Times New Roman" w:cs="Times New Roman"/>
                <w:sz w:val="28"/>
                <w:szCs w:val="28"/>
              </w:rPr>
            </w:pPr>
            <w:r w:rsidRPr="00BF1B42">
              <w:rPr>
                <w:rFonts w:ascii="Times New Roman" w:hAnsi="Times New Roman" w:cs="Times New Roman"/>
                <w:b/>
                <w:bCs/>
                <w:sz w:val="28"/>
                <w:szCs w:val="28"/>
              </w:rPr>
              <w:t xml:space="preserve">Margin Finance Account: </w:t>
            </w:r>
            <w:r w:rsidRPr="00BF1B42">
              <w:rPr>
                <w:rFonts w:ascii="Times New Roman" w:hAnsi="Times New Roman" w:cs="Times New Roman"/>
                <w:sz w:val="28"/>
                <w:szCs w:val="28"/>
              </w:rPr>
              <w:t xml:space="preserve">A special account for the client with the Financial Broker </w:t>
            </w:r>
            <w:r>
              <w:rPr>
                <w:rFonts w:ascii="Times New Roman" w:hAnsi="Times New Roman" w:cs="Times New Roman"/>
                <w:sz w:val="28"/>
                <w:szCs w:val="28"/>
              </w:rPr>
              <w:t>for</w:t>
            </w:r>
            <w:r w:rsidRPr="00BF1B42">
              <w:rPr>
                <w:rFonts w:ascii="Times New Roman" w:hAnsi="Times New Roman" w:cs="Times New Roman"/>
                <w:sz w:val="28"/>
                <w:szCs w:val="28"/>
              </w:rPr>
              <w:t xml:space="preserve"> Margin Finance </w:t>
            </w:r>
            <w:r>
              <w:rPr>
                <w:rFonts w:ascii="Times New Roman" w:hAnsi="Times New Roman" w:cs="Times New Roman"/>
                <w:sz w:val="28"/>
                <w:szCs w:val="28"/>
              </w:rPr>
              <w:t>purposes</w:t>
            </w:r>
            <w:r w:rsidRPr="00BF1B42">
              <w:rPr>
                <w:rFonts w:ascii="Times New Roman" w:hAnsi="Times New Roman" w:cs="Times New Roman"/>
                <w:sz w:val="28"/>
                <w:szCs w:val="28"/>
              </w:rPr>
              <w:t xml:space="preserve"> accord</w:t>
            </w:r>
            <w:r>
              <w:rPr>
                <w:rFonts w:ascii="Times New Roman" w:hAnsi="Times New Roman" w:cs="Times New Roman"/>
                <w:sz w:val="28"/>
                <w:szCs w:val="28"/>
              </w:rPr>
              <w:t xml:space="preserve">ing to an </w:t>
            </w:r>
            <w:r w:rsidRPr="00BF1B42">
              <w:rPr>
                <w:rFonts w:ascii="Times New Roman" w:hAnsi="Times New Roman" w:cs="Times New Roman"/>
                <w:sz w:val="28"/>
                <w:szCs w:val="28"/>
              </w:rPr>
              <w:t xml:space="preserve">agreement between the two parties. </w:t>
            </w:r>
          </w:p>
          <w:p w:rsidR="00856D00" w:rsidRDefault="00856D00" w:rsidP="003255AA">
            <w:pPr>
              <w:pStyle w:val="ListParagraph"/>
              <w:numPr>
                <w:ilvl w:val="0"/>
                <w:numId w:val="2"/>
              </w:numPr>
              <w:jc w:val="both"/>
              <w:rPr>
                <w:rFonts w:ascii="Times New Roman" w:hAnsi="Times New Roman" w:cs="Times New Roman"/>
                <w:b/>
                <w:bCs/>
                <w:sz w:val="28"/>
                <w:szCs w:val="28"/>
              </w:rPr>
            </w:pPr>
            <w:r>
              <w:rPr>
                <w:rFonts w:ascii="Times New Roman" w:hAnsi="Times New Roman" w:cs="Times New Roman"/>
                <w:b/>
                <w:bCs/>
                <w:sz w:val="28"/>
                <w:szCs w:val="28"/>
              </w:rPr>
              <w:t xml:space="preserve">Initial Margin: </w:t>
            </w:r>
            <w:r w:rsidRPr="00E02582">
              <w:rPr>
                <w:rFonts w:ascii="Times New Roman" w:hAnsi="Times New Roman" w:cs="Times New Roman"/>
                <w:sz w:val="28"/>
                <w:szCs w:val="28"/>
              </w:rPr>
              <w:t xml:space="preserve">The amount deposited by the client in the Margin Finance Account according to the determined percentage of the </w:t>
            </w:r>
            <w:r>
              <w:rPr>
                <w:rFonts w:ascii="Times New Roman" w:hAnsi="Times New Roman" w:cs="Times New Roman"/>
                <w:sz w:val="28"/>
                <w:szCs w:val="28"/>
              </w:rPr>
              <w:t>securities market value</w:t>
            </w:r>
            <w:r w:rsidRPr="00E02582">
              <w:rPr>
                <w:rFonts w:ascii="Times New Roman" w:hAnsi="Times New Roman" w:cs="Times New Roman"/>
                <w:sz w:val="28"/>
                <w:szCs w:val="28"/>
              </w:rPr>
              <w:t xml:space="preserve"> at the date of purchase.</w:t>
            </w:r>
          </w:p>
          <w:p w:rsidR="00856D00" w:rsidRDefault="00856D00" w:rsidP="003255AA">
            <w:pPr>
              <w:pStyle w:val="ListParagraph"/>
              <w:numPr>
                <w:ilvl w:val="0"/>
                <w:numId w:val="2"/>
              </w:numPr>
              <w:jc w:val="both"/>
              <w:rPr>
                <w:rFonts w:ascii="Times New Roman" w:hAnsi="Times New Roman" w:cs="Times New Roman"/>
                <w:sz w:val="28"/>
                <w:szCs w:val="28"/>
              </w:rPr>
            </w:pPr>
            <w:r w:rsidRPr="00F231F5">
              <w:rPr>
                <w:rFonts w:ascii="Times New Roman" w:hAnsi="Times New Roman" w:cs="Times New Roman"/>
                <w:b/>
                <w:bCs/>
                <w:sz w:val="28"/>
                <w:szCs w:val="28"/>
              </w:rPr>
              <w:t>Maintenance Margin:</w:t>
            </w:r>
            <w:r w:rsidRPr="00D50600">
              <w:rPr>
                <w:rFonts w:ascii="Times New Roman" w:hAnsi="Times New Roman" w:cs="Times New Roman"/>
                <w:sz w:val="28"/>
                <w:szCs w:val="28"/>
              </w:rPr>
              <w:t xml:space="preserve"> The client’s minimum contribution </w:t>
            </w:r>
            <w:r w:rsidRPr="00AA27AC">
              <w:rPr>
                <w:rFonts w:ascii="Times New Roman" w:hAnsi="Times New Roman" w:cs="Times New Roman"/>
                <w:color w:val="000000" w:themeColor="text1"/>
                <w:sz w:val="28"/>
                <w:szCs w:val="28"/>
              </w:rPr>
              <w:t>of</w:t>
            </w:r>
            <w:r w:rsidRPr="00916A35">
              <w:rPr>
                <w:rFonts w:ascii="Times New Roman" w:hAnsi="Times New Roman" w:cs="Times New Roman"/>
                <w:sz w:val="28"/>
                <w:szCs w:val="28"/>
              </w:rPr>
              <w:t xml:space="preserve"> </w:t>
            </w:r>
            <w:r w:rsidRPr="00D50600">
              <w:rPr>
                <w:rFonts w:ascii="Times New Roman" w:hAnsi="Times New Roman" w:cs="Times New Roman"/>
                <w:sz w:val="28"/>
                <w:szCs w:val="28"/>
              </w:rPr>
              <w:t xml:space="preserve">the </w:t>
            </w:r>
            <w:r>
              <w:rPr>
                <w:rFonts w:ascii="Times New Roman" w:hAnsi="Times New Roman" w:cs="Times New Roman"/>
                <w:sz w:val="28"/>
                <w:szCs w:val="28"/>
              </w:rPr>
              <w:t>securities market value</w:t>
            </w:r>
            <w:r w:rsidRPr="00D50600">
              <w:rPr>
                <w:rFonts w:ascii="Times New Roman" w:hAnsi="Times New Roman" w:cs="Times New Roman"/>
                <w:sz w:val="28"/>
                <w:szCs w:val="28"/>
              </w:rPr>
              <w:t xml:space="preserve"> in the Margin Finance Account at any time after the date of purchase. </w:t>
            </w:r>
          </w:p>
          <w:p w:rsidR="00856D00" w:rsidRPr="003F4F31" w:rsidRDefault="00856D00" w:rsidP="003255AA">
            <w:pPr>
              <w:pStyle w:val="ListParagraph"/>
              <w:numPr>
                <w:ilvl w:val="0"/>
                <w:numId w:val="2"/>
              </w:numPr>
              <w:jc w:val="both"/>
              <w:rPr>
                <w:rFonts w:ascii="Times New Roman" w:hAnsi="Times New Roman" w:cs="Times New Roman"/>
                <w:color w:val="000000" w:themeColor="text1"/>
                <w:sz w:val="28"/>
                <w:szCs w:val="28"/>
              </w:rPr>
            </w:pPr>
            <w:r w:rsidRPr="003F4F31">
              <w:rPr>
                <w:rFonts w:ascii="Times New Roman" w:hAnsi="Times New Roman" w:cs="Times New Roman"/>
                <w:b/>
                <w:bCs/>
                <w:sz w:val="28"/>
                <w:szCs w:val="28"/>
              </w:rPr>
              <w:t xml:space="preserve">Margin Finance Limit: </w:t>
            </w:r>
            <w:r w:rsidRPr="003F4F31">
              <w:rPr>
                <w:rFonts w:ascii="Times New Roman" w:hAnsi="Times New Roman" w:cs="Times New Roman"/>
                <w:color w:val="000000" w:themeColor="text1"/>
                <w:sz w:val="28"/>
                <w:szCs w:val="28"/>
              </w:rPr>
              <w:t>The maximum allowed limit of the total amounts of Margin Finance granted by the Financial Broker to all his clients.</w:t>
            </w:r>
          </w:p>
          <w:p w:rsidR="00856D00" w:rsidRPr="003F4F31" w:rsidRDefault="00856D00" w:rsidP="003255AA">
            <w:pPr>
              <w:pStyle w:val="ListParagraph"/>
              <w:numPr>
                <w:ilvl w:val="0"/>
                <w:numId w:val="2"/>
              </w:numPr>
              <w:jc w:val="both"/>
              <w:rPr>
                <w:rFonts w:ascii="Times New Roman" w:hAnsi="Times New Roman" w:cs="Times New Roman"/>
                <w:sz w:val="28"/>
                <w:szCs w:val="28"/>
              </w:rPr>
            </w:pPr>
            <w:r w:rsidRPr="003F4F31">
              <w:rPr>
                <w:rFonts w:ascii="Times New Roman" w:hAnsi="Times New Roman" w:cs="Times New Roman"/>
                <w:b/>
                <w:bCs/>
                <w:sz w:val="28"/>
                <w:szCs w:val="28"/>
              </w:rPr>
              <w:t>Affiliate Company:</w:t>
            </w:r>
            <w:r w:rsidRPr="003F4F31">
              <w:rPr>
                <w:rFonts w:ascii="Times New Roman" w:hAnsi="Times New Roman" w:cs="Times New Roman"/>
                <w:sz w:val="28"/>
                <w:szCs w:val="28"/>
              </w:rPr>
              <w:t xml:space="preserve"> A company control</w:t>
            </w:r>
            <w:r>
              <w:rPr>
                <w:rFonts w:ascii="Times New Roman" w:hAnsi="Times New Roman" w:cs="Times New Roman"/>
                <w:sz w:val="28"/>
                <w:szCs w:val="28"/>
              </w:rPr>
              <w:t>ling</w:t>
            </w:r>
            <w:r w:rsidRPr="003F4F31">
              <w:rPr>
                <w:rFonts w:ascii="Times New Roman" w:hAnsi="Times New Roman" w:cs="Times New Roman"/>
                <w:sz w:val="28"/>
                <w:szCs w:val="28"/>
              </w:rPr>
              <w:t xml:space="preserve"> another company or is controlled by the other company or which, together with that company, is controlled by another company. </w:t>
            </w:r>
          </w:p>
          <w:p w:rsidR="00856D00" w:rsidRPr="0004347C" w:rsidRDefault="00856D00" w:rsidP="003255AA">
            <w:pPr>
              <w:pStyle w:val="ListParagraph"/>
              <w:numPr>
                <w:ilvl w:val="0"/>
                <w:numId w:val="2"/>
              </w:numPr>
              <w:jc w:val="both"/>
              <w:rPr>
                <w:rFonts w:ascii="Times New Roman" w:hAnsi="Times New Roman" w:cs="Times New Roman"/>
                <w:sz w:val="28"/>
                <w:szCs w:val="28"/>
              </w:rPr>
            </w:pPr>
            <w:r w:rsidRPr="0004347C">
              <w:rPr>
                <w:rFonts w:ascii="Times New Roman" w:hAnsi="Times New Roman" w:cs="Times New Roman"/>
                <w:b/>
                <w:bCs/>
                <w:sz w:val="28"/>
                <w:szCs w:val="28"/>
              </w:rPr>
              <w:t>Subsidiary Company:</w:t>
            </w:r>
            <w:r w:rsidRPr="0004347C">
              <w:rPr>
                <w:rFonts w:ascii="Times New Roman" w:hAnsi="Times New Roman" w:cs="Times New Roman"/>
                <w:sz w:val="28"/>
                <w:szCs w:val="28"/>
              </w:rPr>
              <w:t xml:space="preserve"> A </w:t>
            </w:r>
            <w:r w:rsidRPr="0004347C">
              <w:rPr>
                <w:rFonts w:ascii="Times New Roman" w:hAnsi="Times New Roman" w:cs="Times New Roman"/>
                <w:sz w:val="28"/>
                <w:szCs w:val="28"/>
              </w:rPr>
              <w:lastRenderedPageBreak/>
              <w:t xml:space="preserve">company subject to the control of a </w:t>
            </w:r>
            <w:r>
              <w:rPr>
                <w:rFonts w:ascii="Times New Roman" w:hAnsi="Times New Roman" w:cs="Times New Roman"/>
                <w:sz w:val="28"/>
                <w:szCs w:val="28"/>
              </w:rPr>
              <w:t>Parent C</w:t>
            </w:r>
            <w:r w:rsidRPr="0004347C">
              <w:rPr>
                <w:rFonts w:ascii="Times New Roman" w:hAnsi="Times New Roman" w:cs="Times New Roman"/>
                <w:sz w:val="28"/>
                <w:szCs w:val="28"/>
              </w:rPr>
              <w:t xml:space="preserve">ompany. </w:t>
            </w:r>
          </w:p>
          <w:p w:rsidR="00856D00" w:rsidRDefault="00856D00" w:rsidP="003255AA">
            <w:pPr>
              <w:pStyle w:val="ListParagraph"/>
              <w:numPr>
                <w:ilvl w:val="0"/>
                <w:numId w:val="2"/>
              </w:numPr>
              <w:jc w:val="both"/>
              <w:rPr>
                <w:rFonts w:ascii="Times New Roman" w:hAnsi="Times New Roman" w:cs="Times New Roman"/>
                <w:b/>
                <w:bCs/>
                <w:sz w:val="28"/>
                <w:szCs w:val="28"/>
              </w:rPr>
            </w:pPr>
            <w:r>
              <w:rPr>
                <w:rFonts w:ascii="Times New Roman" w:hAnsi="Times New Roman" w:cs="Times New Roman"/>
                <w:b/>
                <w:bCs/>
                <w:sz w:val="28"/>
                <w:szCs w:val="28"/>
              </w:rPr>
              <w:t xml:space="preserve"> Parent Company: </w:t>
            </w:r>
            <w:r>
              <w:rPr>
                <w:rFonts w:ascii="Times New Roman" w:hAnsi="Times New Roman" w:cs="Times New Roman"/>
                <w:sz w:val="28"/>
                <w:szCs w:val="28"/>
              </w:rPr>
              <w:t>A company controlling another company or companies financially &amp; administratively via owning more than half of the capital &amp;/or controlling the forming of the Board of Directors. This includes the Holding Company.</w:t>
            </w:r>
          </w:p>
          <w:p w:rsidR="00856D00" w:rsidRDefault="00856D00" w:rsidP="003255AA">
            <w:pPr>
              <w:pStyle w:val="ListParagraph"/>
              <w:numPr>
                <w:ilvl w:val="0"/>
                <w:numId w:val="2"/>
              </w:numPr>
              <w:jc w:val="both"/>
              <w:rPr>
                <w:rFonts w:ascii="Times New Roman" w:hAnsi="Times New Roman" w:cs="Times New Roman"/>
                <w:b/>
                <w:bCs/>
                <w:sz w:val="28"/>
                <w:szCs w:val="28"/>
              </w:rPr>
            </w:pPr>
            <w:r>
              <w:rPr>
                <w:rFonts w:ascii="Times New Roman" w:hAnsi="Times New Roman" w:cs="Times New Roman"/>
                <w:b/>
                <w:bCs/>
                <w:sz w:val="28"/>
                <w:szCs w:val="28"/>
              </w:rPr>
              <w:t xml:space="preserve">Sister Company: </w:t>
            </w:r>
            <w:r w:rsidRPr="00922EC6">
              <w:rPr>
                <w:rFonts w:ascii="Times New Roman" w:hAnsi="Times New Roman" w:cs="Times New Roman"/>
                <w:sz w:val="28"/>
                <w:szCs w:val="28"/>
              </w:rPr>
              <w:t>A</w:t>
            </w:r>
            <w:r>
              <w:rPr>
                <w:rFonts w:ascii="Times New Roman" w:hAnsi="Times New Roman" w:cs="Times New Roman"/>
                <w:sz w:val="28"/>
                <w:szCs w:val="28"/>
              </w:rPr>
              <w:t xml:space="preserve"> company is considered a Sister Company to another company when these two companies are owned or are subsidiary to a Parent Company.</w:t>
            </w:r>
          </w:p>
          <w:p w:rsidR="00924C59" w:rsidRPr="00551064" w:rsidRDefault="00856D00" w:rsidP="003255AA">
            <w:pPr>
              <w:pStyle w:val="ListParagraph"/>
              <w:numPr>
                <w:ilvl w:val="0"/>
                <w:numId w:val="2"/>
              </w:numPr>
              <w:jc w:val="both"/>
              <w:rPr>
                <w:rFonts w:ascii="Times New Roman" w:hAnsi="Times New Roman" w:cs="Times New Roman"/>
                <w:b/>
                <w:bCs/>
                <w:sz w:val="28"/>
                <w:szCs w:val="28"/>
              </w:rPr>
            </w:pPr>
            <w:r>
              <w:rPr>
                <w:rFonts w:ascii="Times New Roman" w:hAnsi="Times New Roman" w:cs="Times New Roman"/>
                <w:b/>
                <w:bCs/>
                <w:sz w:val="28"/>
                <w:szCs w:val="28"/>
              </w:rPr>
              <w:t xml:space="preserve">Relatives: </w:t>
            </w:r>
            <w:r w:rsidRPr="0052169A">
              <w:rPr>
                <w:rFonts w:ascii="Times New Roman" w:hAnsi="Times New Roman" w:cs="Times New Roman"/>
                <w:sz w:val="28"/>
                <w:szCs w:val="28"/>
              </w:rPr>
              <w:t>Spouse:</w:t>
            </w:r>
            <w:r>
              <w:rPr>
                <w:rFonts w:ascii="Times New Roman" w:hAnsi="Times New Roman" w:cs="Times New Roman"/>
                <w:b/>
                <w:bCs/>
                <w:sz w:val="28"/>
                <w:szCs w:val="28"/>
              </w:rPr>
              <w:t xml:space="preserve"> </w:t>
            </w:r>
            <w:r>
              <w:rPr>
                <w:rFonts w:ascii="Times New Roman" w:hAnsi="Times New Roman" w:cs="Times New Roman"/>
                <w:sz w:val="28"/>
                <w:szCs w:val="28"/>
              </w:rPr>
              <w:t>husband, wife &amp; minors.</w:t>
            </w:r>
          </w:p>
        </w:tc>
      </w:tr>
      <w:tr w:rsidR="00924C59" w:rsidTr="00CF3A68">
        <w:tc>
          <w:tcPr>
            <w:tcW w:w="1985" w:type="dxa"/>
          </w:tcPr>
          <w:p w:rsidR="00924C59" w:rsidRDefault="00924C59" w:rsidP="002D2AA5">
            <w:pPr>
              <w:pStyle w:val="ListParagraph"/>
              <w:numPr>
                <w:ilvl w:val="0"/>
                <w:numId w:val="7"/>
              </w:numPr>
              <w:rPr>
                <w:rFonts w:ascii="Times New Roman" w:hAnsi="Times New Roman" w:cs="Times New Roman"/>
                <w:b/>
                <w:bCs/>
                <w:sz w:val="28"/>
                <w:szCs w:val="28"/>
              </w:rPr>
            </w:pPr>
          </w:p>
        </w:tc>
        <w:tc>
          <w:tcPr>
            <w:tcW w:w="3969" w:type="dxa"/>
          </w:tcPr>
          <w:p w:rsidR="00924C59" w:rsidRDefault="00A51950" w:rsidP="004B5A32">
            <w:pPr>
              <w:jc w:val="both"/>
              <w:rPr>
                <w:rFonts w:ascii="Times New Roman" w:hAnsi="Times New Roman" w:cs="Times New Roman"/>
                <w:b/>
                <w:bCs/>
                <w:sz w:val="28"/>
                <w:szCs w:val="28"/>
              </w:rPr>
            </w:pPr>
            <w:r w:rsidRPr="009A6AF3">
              <w:rPr>
                <w:rFonts w:ascii="Times New Roman" w:hAnsi="Times New Roman" w:cs="Times New Roman"/>
                <w:sz w:val="28"/>
                <w:szCs w:val="28"/>
              </w:rPr>
              <w:t xml:space="preserve">Margin Finance means the financing by a Financial Broker of a part of the value of securities in the Margin Finance Account by </w:t>
            </w:r>
            <w:r w:rsidRPr="00AA27AC">
              <w:rPr>
                <w:rFonts w:ascii="Times New Roman" w:hAnsi="Times New Roman" w:cs="Times New Roman"/>
                <w:color w:val="000000" w:themeColor="text1"/>
                <w:sz w:val="28"/>
                <w:szCs w:val="28"/>
              </w:rPr>
              <w:t>guarantee of</w:t>
            </w:r>
            <w:r w:rsidRPr="009A6AF3">
              <w:rPr>
                <w:rFonts w:ascii="Times New Roman" w:hAnsi="Times New Roman" w:cs="Times New Roman"/>
                <w:sz w:val="28"/>
                <w:szCs w:val="28"/>
              </w:rPr>
              <w:t xml:space="preserve"> these securities in this Account.</w:t>
            </w:r>
          </w:p>
        </w:tc>
        <w:tc>
          <w:tcPr>
            <w:tcW w:w="3969" w:type="dxa"/>
          </w:tcPr>
          <w:p w:rsidR="00924C59" w:rsidRDefault="009141C9" w:rsidP="003255AA">
            <w:pPr>
              <w:jc w:val="both"/>
              <w:rPr>
                <w:rFonts w:ascii="Times New Roman" w:hAnsi="Times New Roman" w:cs="Times New Roman"/>
                <w:b/>
                <w:bCs/>
                <w:sz w:val="28"/>
                <w:szCs w:val="28"/>
              </w:rPr>
            </w:pPr>
            <w:r w:rsidRPr="009A6AF3">
              <w:rPr>
                <w:rFonts w:ascii="Times New Roman" w:hAnsi="Times New Roman" w:cs="Times New Roman"/>
                <w:sz w:val="28"/>
                <w:szCs w:val="28"/>
              </w:rPr>
              <w:t xml:space="preserve">Margin Finance means the financing by a Financial Broker of a part of the value of securities in the Margin Finance Account by </w:t>
            </w:r>
            <w:r w:rsidRPr="00AA27AC">
              <w:rPr>
                <w:rFonts w:ascii="Times New Roman" w:hAnsi="Times New Roman" w:cs="Times New Roman"/>
                <w:color w:val="000000" w:themeColor="text1"/>
                <w:sz w:val="28"/>
                <w:szCs w:val="28"/>
              </w:rPr>
              <w:t>guarantee of</w:t>
            </w:r>
            <w:r w:rsidRPr="009A6AF3">
              <w:rPr>
                <w:rFonts w:ascii="Times New Roman" w:hAnsi="Times New Roman" w:cs="Times New Roman"/>
                <w:sz w:val="28"/>
                <w:szCs w:val="28"/>
              </w:rPr>
              <w:t xml:space="preserve"> these securities in this Account.</w:t>
            </w:r>
          </w:p>
        </w:tc>
      </w:tr>
      <w:tr w:rsidR="00924C59" w:rsidTr="00CF3A68">
        <w:tc>
          <w:tcPr>
            <w:tcW w:w="1985" w:type="dxa"/>
          </w:tcPr>
          <w:p w:rsidR="00924C59" w:rsidRDefault="00924C59" w:rsidP="002D2AA5">
            <w:pPr>
              <w:pStyle w:val="ListParagraph"/>
              <w:numPr>
                <w:ilvl w:val="0"/>
                <w:numId w:val="7"/>
              </w:numPr>
              <w:rPr>
                <w:rFonts w:ascii="Times New Roman" w:hAnsi="Times New Roman" w:cs="Times New Roman"/>
                <w:b/>
                <w:bCs/>
                <w:sz w:val="28"/>
                <w:szCs w:val="28"/>
              </w:rPr>
            </w:pPr>
          </w:p>
        </w:tc>
        <w:tc>
          <w:tcPr>
            <w:tcW w:w="3969" w:type="dxa"/>
          </w:tcPr>
          <w:p w:rsidR="00156DE5" w:rsidRDefault="00EF3033" w:rsidP="004B5A32">
            <w:pPr>
              <w:jc w:val="both"/>
              <w:rPr>
                <w:rFonts w:ascii="Times New Roman" w:hAnsi="Times New Roman" w:cs="Times New Roman"/>
                <w:color w:val="000000" w:themeColor="text1"/>
                <w:sz w:val="28"/>
                <w:szCs w:val="28"/>
              </w:rPr>
            </w:pPr>
            <w:r w:rsidRPr="009A6AF3">
              <w:rPr>
                <w:rFonts w:ascii="Times New Roman" w:hAnsi="Times New Roman" w:cs="Times New Roman"/>
                <w:color w:val="000000" w:themeColor="text1"/>
                <w:sz w:val="28"/>
                <w:szCs w:val="28"/>
              </w:rPr>
              <w:t>To grant a license to undertake the businesses of Margin Finance shall be subject to the following conditions:</w:t>
            </w:r>
          </w:p>
          <w:p w:rsidR="00EF3033" w:rsidRPr="00156DE5" w:rsidRDefault="00EF3033" w:rsidP="004B5A32">
            <w:pPr>
              <w:pStyle w:val="ListParagraph"/>
              <w:numPr>
                <w:ilvl w:val="0"/>
                <w:numId w:val="14"/>
              </w:numPr>
              <w:jc w:val="both"/>
              <w:rPr>
                <w:rFonts w:ascii="Times New Roman" w:hAnsi="Times New Roman" w:cs="Times New Roman"/>
                <w:color w:val="000000" w:themeColor="text1"/>
                <w:sz w:val="28"/>
                <w:szCs w:val="28"/>
              </w:rPr>
            </w:pPr>
            <w:r w:rsidRPr="00156DE5">
              <w:rPr>
                <w:rFonts w:ascii="Times New Roman" w:eastAsia="Times New Roman" w:hAnsi="Times New Roman" w:cs="Times New Roman"/>
                <w:color w:val="000000" w:themeColor="text1"/>
                <w:sz w:val="28"/>
                <w:szCs w:val="28"/>
              </w:rPr>
              <w:t>The applicant for the license must be a licensed Financial Broker &amp; a practitioner.</w:t>
            </w:r>
          </w:p>
          <w:p w:rsidR="00EF3033" w:rsidRPr="00156DE5" w:rsidRDefault="00117802" w:rsidP="004B5A32">
            <w:pPr>
              <w:pStyle w:val="ListParagraph"/>
              <w:numPr>
                <w:ilvl w:val="0"/>
                <w:numId w:val="14"/>
              </w:numPr>
              <w:jc w:val="both"/>
              <w:rPr>
                <w:rFonts w:ascii="Times New Roman" w:hAnsi="Times New Roman" w:cs="Times New Roman"/>
                <w:color w:val="000000" w:themeColor="text1"/>
                <w:sz w:val="28"/>
                <w:szCs w:val="28"/>
              </w:rPr>
            </w:pPr>
            <w:r w:rsidRPr="006568AC">
              <w:rPr>
                <w:rFonts w:ascii="Times New Roman" w:eastAsia="Times New Roman" w:hAnsi="Times New Roman" w:cs="Times New Roman"/>
                <w:b/>
                <w:bCs/>
                <w:color w:val="000000" w:themeColor="text1"/>
                <w:sz w:val="28"/>
                <w:szCs w:val="28"/>
              </w:rPr>
              <w:t>*</w:t>
            </w:r>
            <w:r>
              <w:rPr>
                <w:rFonts w:ascii="Times New Roman" w:eastAsia="Times New Roman" w:hAnsi="Times New Roman" w:cs="Times New Roman"/>
                <w:color w:val="000000" w:themeColor="text1"/>
                <w:sz w:val="28"/>
                <w:szCs w:val="28"/>
              </w:rPr>
              <w:t xml:space="preserve"> </w:t>
            </w:r>
            <w:r w:rsidR="00EF3033" w:rsidRPr="00156DE5">
              <w:rPr>
                <w:rFonts w:ascii="Times New Roman" w:eastAsia="Times New Roman" w:hAnsi="Times New Roman" w:cs="Times New Roman"/>
                <w:color w:val="000000" w:themeColor="text1"/>
                <w:sz w:val="28"/>
                <w:szCs w:val="28"/>
              </w:rPr>
              <w:t>The Financial Broker paid in capital must not be less than</w:t>
            </w:r>
            <w:r w:rsidR="00902D41" w:rsidRPr="00156DE5">
              <w:rPr>
                <w:rFonts w:ascii="Times New Roman" w:eastAsia="Times New Roman" w:hAnsi="Times New Roman" w:cs="Times New Roman"/>
                <w:color w:val="000000" w:themeColor="text1"/>
                <w:sz w:val="28"/>
                <w:szCs w:val="28"/>
              </w:rPr>
              <w:t xml:space="preserve"> </w:t>
            </w:r>
            <w:r w:rsidR="00EF3033" w:rsidRPr="00156DE5">
              <w:rPr>
                <w:rFonts w:ascii="Times New Roman" w:eastAsia="Times New Roman" w:hAnsi="Times New Roman" w:cs="Times New Roman"/>
                <w:color w:val="000000" w:themeColor="text1"/>
                <w:sz w:val="28"/>
                <w:szCs w:val="28"/>
              </w:rPr>
              <w:t xml:space="preserve">the </w:t>
            </w:r>
            <w:r w:rsidR="00902D41" w:rsidRPr="00156DE5">
              <w:rPr>
                <w:rFonts w:ascii="Times New Roman" w:eastAsia="Times New Roman" w:hAnsi="Times New Roman" w:cs="Times New Roman"/>
                <w:color w:val="000000" w:themeColor="text1"/>
                <w:sz w:val="28"/>
                <w:szCs w:val="28"/>
              </w:rPr>
              <w:t xml:space="preserve">limit </w:t>
            </w:r>
            <w:r w:rsidR="00902D41" w:rsidRPr="00156DE5">
              <w:rPr>
                <w:rFonts w:ascii="Times New Roman" w:eastAsia="Times New Roman" w:hAnsi="Times New Roman" w:cs="Times New Roman"/>
                <w:color w:val="000000" w:themeColor="text1"/>
                <w:sz w:val="28"/>
                <w:szCs w:val="28"/>
              </w:rPr>
              <w:lastRenderedPageBreak/>
              <w:t xml:space="preserve">specified </w:t>
            </w:r>
            <w:r w:rsidR="00902D41" w:rsidRPr="006E2BB0">
              <w:rPr>
                <w:rFonts w:ascii="Times New Roman" w:eastAsia="Times New Roman" w:hAnsi="Times New Roman" w:cs="Times New Roman"/>
                <w:color w:val="000000" w:themeColor="text1"/>
                <w:sz w:val="28"/>
                <w:szCs w:val="28"/>
              </w:rPr>
              <w:t>in</w:t>
            </w:r>
            <w:r w:rsidR="00902D41" w:rsidRPr="00156DE5">
              <w:rPr>
                <w:rFonts w:ascii="Times New Roman" w:eastAsia="Times New Roman" w:hAnsi="Times New Roman" w:cs="Times New Roman"/>
                <w:color w:val="000000" w:themeColor="text1"/>
                <w:sz w:val="28"/>
                <w:szCs w:val="28"/>
              </w:rPr>
              <w:t xml:space="preserve"> the </w:t>
            </w:r>
            <w:r w:rsidR="000E7E0E">
              <w:rPr>
                <w:rFonts w:ascii="Times New Roman" w:eastAsia="Times New Roman" w:hAnsi="Times New Roman" w:cs="Times New Roman"/>
                <w:color w:val="000000" w:themeColor="text1"/>
                <w:sz w:val="28"/>
                <w:szCs w:val="28"/>
              </w:rPr>
              <w:t xml:space="preserve">effective </w:t>
            </w:r>
            <w:r w:rsidR="00902D41" w:rsidRPr="00156DE5">
              <w:rPr>
                <w:rFonts w:ascii="Times New Roman" w:eastAsia="Times New Roman" w:hAnsi="Times New Roman" w:cs="Times New Roman"/>
                <w:color w:val="000000" w:themeColor="text1"/>
                <w:sz w:val="28"/>
                <w:szCs w:val="28"/>
              </w:rPr>
              <w:t>Instructions of Financial Services Companies Licensing &amp; Registration for the year 2005.</w:t>
            </w:r>
          </w:p>
          <w:p w:rsidR="00544DC8" w:rsidRPr="00156DE5" w:rsidRDefault="00544DC8" w:rsidP="004B5A32">
            <w:pPr>
              <w:pStyle w:val="ListParagraph"/>
              <w:numPr>
                <w:ilvl w:val="0"/>
                <w:numId w:val="14"/>
              </w:numPr>
              <w:jc w:val="both"/>
              <w:rPr>
                <w:rFonts w:ascii="Times New Roman" w:hAnsi="Times New Roman" w:cs="Times New Roman"/>
                <w:color w:val="000000" w:themeColor="text1"/>
                <w:sz w:val="28"/>
                <w:szCs w:val="28"/>
              </w:rPr>
            </w:pPr>
            <w:r w:rsidRPr="00156DE5">
              <w:rPr>
                <w:rFonts w:ascii="Times New Roman" w:eastAsia="Times New Roman" w:hAnsi="Times New Roman" w:cs="Times New Roman"/>
                <w:color w:val="000000" w:themeColor="text1"/>
                <w:sz w:val="28"/>
                <w:szCs w:val="28"/>
              </w:rPr>
              <w:t xml:space="preserve">The Financial Broker shall submit a bank </w:t>
            </w:r>
            <w:r w:rsidRPr="009D2627">
              <w:rPr>
                <w:rFonts w:ascii="Times New Roman" w:eastAsia="Times New Roman" w:hAnsi="Times New Roman" w:cs="Times New Roman"/>
                <w:color w:val="000000" w:themeColor="text1"/>
                <w:sz w:val="28"/>
                <w:szCs w:val="28"/>
              </w:rPr>
              <w:t>guarantee of</w:t>
            </w:r>
            <w:r w:rsidRPr="00156DE5">
              <w:rPr>
                <w:rFonts w:ascii="Times New Roman" w:eastAsia="Times New Roman" w:hAnsi="Times New Roman" w:cs="Times New Roman"/>
                <w:color w:val="000000" w:themeColor="text1"/>
                <w:sz w:val="28"/>
                <w:szCs w:val="28"/>
              </w:rPr>
              <w:t xml:space="preserve"> JD (250,000) thousand to the Commission by virtue of the effective Instructions of Financial Services Licensing &amp; Registration for the Year 2005.</w:t>
            </w:r>
          </w:p>
          <w:p w:rsidR="00544DC8" w:rsidRPr="00156DE5" w:rsidRDefault="00544DC8" w:rsidP="004B5A32">
            <w:pPr>
              <w:pStyle w:val="ListParagraph"/>
              <w:numPr>
                <w:ilvl w:val="0"/>
                <w:numId w:val="14"/>
              </w:numPr>
              <w:jc w:val="both"/>
              <w:rPr>
                <w:rFonts w:ascii="Times New Roman" w:hAnsi="Times New Roman" w:cs="Times New Roman"/>
                <w:color w:val="000000" w:themeColor="text1"/>
                <w:sz w:val="28"/>
                <w:szCs w:val="28"/>
              </w:rPr>
            </w:pPr>
            <w:r w:rsidRPr="00156DE5">
              <w:rPr>
                <w:rFonts w:ascii="Times New Roman" w:eastAsia="Times New Roman" w:hAnsi="Times New Roman" w:cs="Times New Roman"/>
                <w:color w:val="000000" w:themeColor="text1"/>
                <w:sz w:val="28"/>
                <w:szCs w:val="28"/>
              </w:rPr>
              <w:t>The Financial Broker must not have committed material violations to the Standards of Capital Adequacy within six months from the date preceding submitting the License Application.</w:t>
            </w:r>
          </w:p>
          <w:p w:rsidR="00544DC8" w:rsidRPr="00156DE5" w:rsidRDefault="00544DC8" w:rsidP="004B5A32">
            <w:pPr>
              <w:pStyle w:val="ListParagraph"/>
              <w:numPr>
                <w:ilvl w:val="0"/>
                <w:numId w:val="14"/>
              </w:numPr>
              <w:jc w:val="both"/>
              <w:rPr>
                <w:rFonts w:ascii="Times New Roman" w:hAnsi="Times New Roman" w:cs="Times New Roman"/>
                <w:color w:val="000000" w:themeColor="text1"/>
                <w:sz w:val="28"/>
                <w:szCs w:val="28"/>
              </w:rPr>
            </w:pPr>
            <w:r w:rsidRPr="00156DE5">
              <w:rPr>
                <w:rFonts w:ascii="Times New Roman" w:eastAsia="Times New Roman" w:hAnsi="Times New Roman" w:cs="Times New Roman"/>
                <w:color w:val="000000" w:themeColor="text1"/>
                <w:sz w:val="28"/>
                <w:szCs w:val="28"/>
              </w:rPr>
              <w:t>The Board must be satisfied that the Financial Broker possesses the needed technical &amp; administrative capacities to undertake the businesses of Margin Finance &amp; manage accounts related to such transactions.</w:t>
            </w:r>
          </w:p>
          <w:p w:rsidR="00924C59" w:rsidRDefault="00F32CFD" w:rsidP="002F05B3">
            <w:pPr>
              <w:jc w:val="both"/>
              <w:rPr>
                <w:rFonts w:ascii="Times New Roman" w:hAnsi="Times New Roman" w:cs="Times New Roman"/>
                <w:b/>
                <w:bCs/>
                <w:sz w:val="28"/>
                <w:szCs w:val="28"/>
              </w:rPr>
            </w:pPr>
            <w:r w:rsidRPr="00156DE5">
              <w:rPr>
                <w:rFonts w:ascii="Times New Roman" w:hAnsi="Times New Roman" w:cs="Times New Roman"/>
                <w:b/>
                <w:bCs/>
                <w:sz w:val="28"/>
                <w:szCs w:val="28"/>
              </w:rPr>
              <w:t>*</w:t>
            </w:r>
            <w:r w:rsidR="00425CD6">
              <w:rPr>
                <w:rFonts w:ascii="Times New Roman" w:hAnsi="Times New Roman" w:cs="Times New Roman"/>
                <w:b/>
                <w:bCs/>
                <w:sz w:val="28"/>
                <w:szCs w:val="28"/>
              </w:rPr>
              <w:t xml:space="preserve"> </w:t>
            </w:r>
            <w:r w:rsidR="00425CD6" w:rsidRPr="00156DE5">
              <w:rPr>
                <w:rFonts w:ascii="Times New Roman" w:hAnsi="Times New Roman" w:cs="Times New Roman"/>
                <w:sz w:val="28"/>
                <w:szCs w:val="28"/>
              </w:rPr>
              <w:t>The current capital limit is JD (1.750.000)</w:t>
            </w:r>
            <w:r w:rsidR="002F05B3">
              <w:rPr>
                <w:rFonts w:ascii="Times New Roman" w:hAnsi="Times New Roman" w:cs="Times New Roman"/>
                <w:sz w:val="28"/>
                <w:szCs w:val="28"/>
              </w:rPr>
              <w:t xml:space="preserve"> million</w:t>
            </w:r>
            <w:r w:rsidR="00425CD6" w:rsidRPr="00156DE5">
              <w:rPr>
                <w:rFonts w:ascii="Times New Roman" w:hAnsi="Times New Roman" w:cs="Times New Roman"/>
                <w:sz w:val="28"/>
                <w:szCs w:val="28"/>
              </w:rPr>
              <w:t>.</w:t>
            </w:r>
          </w:p>
        </w:tc>
        <w:tc>
          <w:tcPr>
            <w:tcW w:w="3969" w:type="dxa"/>
          </w:tcPr>
          <w:p w:rsidR="00156DE5" w:rsidRDefault="000A113D" w:rsidP="003255AA">
            <w:pPr>
              <w:jc w:val="both"/>
              <w:rPr>
                <w:rFonts w:ascii="Times New Roman" w:hAnsi="Times New Roman" w:cs="Times New Roman"/>
                <w:color w:val="000000" w:themeColor="text1"/>
                <w:sz w:val="28"/>
                <w:szCs w:val="28"/>
              </w:rPr>
            </w:pPr>
            <w:r w:rsidRPr="009A6AF3">
              <w:rPr>
                <w:rFonts w:ascii="Times New Roman" w:hAnsi="Times New Roman" w:cs="Times New Roman"/>
                <w:color w:val="000000" w:themeColor="text1"/>
                <w:sz w:val="28"/>
                <w:szCs w:val="28"/>
              </w:rPr>
              <w:lastRenderedPageBreak/>
              <w:t>To grant a license to undertake the businesses of Margin Finance shall be subject to the following conditions:</w:t>
            </w:r>
          </w:p>
          <w:p w:rsidR="000A113D" w:rsidRPr="00156DE5" w:rsidRDefault="000A113D" w:rsidP="003255AA">
            <w:pPr>
              <w:pStyle w:val="ListParagraph"/>
              <w:numPr>
                <w:ilvl w:val="0"/>
                <w:numId w:val="15"/>
              </w:numPr>
              <w:jc w:val="both"/>
              <w:rPr>
                <w:rFonts w:ascii="Times New Roman" w:hAnsi="Times New Roman" w:cs="Times New Roman"/>
                <w:b/>
                <w:bCs/>
                <w:sz w:val="28"/>
                <w:szCs w:val="28"/>
              </w:rPr>
            </w:pPr>
            <w:r w:rsidRPr="00156DE5">
              <w:rPr>
                <w:rFonts w:ascii="Times New Roman" w:eastAsia="Times New Roman" w:hAnsi="Times New Roman" w:cs="Times New Roman"/>
                <w:color w:val="000000" w:themeColor="text1"/>
                <w:sz w:val="28"/>
                <w:szCs w:val="28"/>
              </w:rPr>
              <w:t>The applicant for the license must be a licensed Financial Broker &amp; a practitioner.</w:t>
            </w:r>
          </w:p>
          <w:p w:rsidR="000A113D" w:rsidRPr="00156DE5" w:rsidRDefault="000A113D" w:rsidP="003255AA">
            <w:pPr>
              <w:pStyle w:val="ListParagraph"/>
              <w:numPr>
                <w:ilvl w:val="0"/>
                <w:numId w:val="15"/>
              </w:numPr>
              <w:jc w:val="both"/>
              <w:rPr>
                <w:rFonts w:ascii="Times New Roman" w:hAnsi="Times New Roman" w:cs="Times New Roman"/>
                <w:b/>
                <w:bCs/>
                <w:sz w:val="28"/>
                <w:szCs w:val="28"/>
              </w:rPr>
            </w:pPr>
            <w:r w:rsidRPr="00156DE5">
              <w:rPr>
                <w:rFonts w:ascii="Times New Roman" w:eastAsia="Times New Roman" w:hAnsi="Times New Roman" w:cs="Times New Roman"/>
                <w:color w:val="000000" w:themeColor="text1"/>
                <w:sz w:val="28"/>
                <w:szCs w:val="28"/>
              </w:rPr>
              <w:t xml:space="preserve">The Financial Broker paid in capital must not be less than JD (5) million &amp; the </w:t>
            </w:r>
            <w:r w:rsidRPr="00156DE5">
              <w:rPr>
                <w:rFonts w:ascii="Times New Roman" w:eastAsia="Times New Roman" w:hAnsi="Times New Roman" w:cs="Times New Roman"/>
                <w:color w:val="000000" w:themeColor="text1"/>
                <w:sz w:val="28"/>
                <w:szCs w:val="28"/>
              </w:rPr>
              <w:lastRenderedPageBreak/>
              <w:t>ratio of net ownership rights to the paid in capital must not be less than (75%).</w:t>
            </w:r>
          </w:p>
          <w:p w:rsidR="000A113D" w:rsidRPr="00156DE5" w:rsidRDefault="000A113D" w:rsidP="003255AA">
            <w:pPr>
              <w:pStyle w:val="ListParagraph"/>
              <w:numPr>
                <w:ilvl w:val="0"/>
                <w:numId w:val="15"/>
              </w:numPr>
              <w:jc w:val="both"/>
              <w:rPr>
                <w:rFonts w:ascii="Times New Roman" w:hAnsi="Times New Roman" w:cs="Times New Roman"/>
                <w:b/>
                <w:bCs/>
                <w:sz w:val="28"/>
                <w:szCs w:val="28"/>
              </w:rPr>
            </w:pPr>
            <w:r w:rsidRPr="00156DE5">
              <w:rPr>
                <w:rFonts w:ascii="Times New Roman" w:eastAsia="Times New Roman" w:hAnsi="Times New Roman" w:cs="Times New Roman"/>
                <w:color w:val="000000" w:themeColor="text1"/>
                <w:sz w:val="28"/>
                <w:szCs w:val="28"/>
              </w:rPr>
              <w:t xml:space="preserve">The Financial Broker shall submit a bank </w:t>
            </w:r>
            <w:r w:rsidRPr="009D2627">
              <w:rPr>
                <w:rFonts w:ascii="Times New Roman" w:eastAsia="Times New Roman" w:hAnsi="Times New Roman" w:cs="Times New Roman"/>
                <w:color w:val="000000" w:themeColor="text1"/>
                <w:sz w:val="28"/>
                <w:szCs w:val="28"/>
              </w:rPr>
              <w:t>guarantee of</w:t>
            </w:r>
            <w:r w:rsidRPr="00156DE5">
              <w:rPr>
                <w:rFonts w:ascii="Times New Roman" w:eastAsia="Times New Roman" w:hAnsi="Times New Roman" w:cs="Times New Roman"/>
                <w:color w:val="000000" w:themeColor="text1"/>
                <w:sz w:val="28"/>
                <w:szCs w:val="28"/>
              </w:rPr>
              <w:t xml:space="preserve"> JD (250,000) thousand to the Commission by virtue of the effective Instructions of Financial Services Licensing &amp; Registration for the Year 2005.</w:t>
            </w:r>
          </w:p>
          <w:p w:rsidR="000A113D" w:rsidRPr="00156DE5" w:rsidRDefault="000A113D" w:rsidP="003255AA">
            <w:pPr>
              <w:pStyle w:val="ListParagraph"/>
              <w:numPr>
                <w:ilvl w:val="0"/>
                <w:numId w:val="15"/>
              </w:numPr>
              <w:jc w:val="both"/>
              <w:rPr>
                <w:rFonts w:ascii="Times New Roman" w:hAnsi="Times New Roman" w:cs="Times New Roman"/>
                <w:b/>
                <w:bCs/>
                <w:sz w:val="28"/>
                <w:szCs w:val="28"/>
              </w:rPr>
            </w:pPr>
            <w:r w:rsidRPr="00156DE5">
              <w:rPr>
                <w:rFonts w:ascii="Times New Roman" w:eastAsia="Times New Roman" w:hAnsi="Times New Roman" w:cs="Times New Roman"/>
                <w:color w:val="000000" w:themeColor="text1"/>
                <w:sz w:val="28"/>
                <w:szCs w:val="28"/>
              </w:rPr>
              <w:t>The Financial Broker must not have committed material violations to the Standards of Capital Adequacy within six months from the date preceding submitting the License Application.</w:t>
            </w:r>
          </w:p>
          <w:p w:rsidR="00924C59" w:rsidRPr="00156DE5" w:rsidRDefault="000A113D" w:rsidP="003255AA">
            <w:pPr>
              <w:pStyle w:val="ListParagraph"/>
              <w:numPr>
                <w:ilvl w:val="0"/>
                <w:numId w:val="15"/>
              </w:numPr>
              <w:jc w:val="both"/>
              <w:rPr>
                <w:rFonts w:ascii="Times New Roman" w:hAnsi="Times New Roman" w:cs="Times New Roman"/>
                <w:b/>
                <w:bCs/>
                <w:sz w:val="28"/>
                <w:szCs w:val="28"/>
              </w:rPr>
            </w:pPr>
            <w:r w:rsidRPr="00156DE5">
              <w:rPr>
                <w:rFonts w:ascii="Times New Roman" w:eastAsia="Times New Roman" w:hAnsi="Times New Roman" w:cs="Times New Roman"/>
                <w:color w:val="000000" w:themeColor="text1"/>
                <w:sz w:val="28"/>
                <w:szCs w:val="28"/>
              </w:rPr>
              <w:t xml:space="preserve">The Board must be satisfied that the Financial Broker possesses the needed technical &amp; administrative capacities to undertake the businesses of Margin Finance &amp; manage accounts related to such transactions. </w:t>
            </w:r>
          </w:p>
        </w:tc>
      </w:tr>
      <w:tr w:rsidR="00924C59" w:rsidTr="00CF3A68">
        <w:tc>
          <w:tcPr>
            <w:tcW w:w="1985" w:type="dxa"/>
          </w:tcPr>
          <w:p w:rsidR="00924C59" w:rsidRDefault="00924C59" w:rsidP="002D2AA5">
            <w:pPr>
              <w:pStyle w:val="ListParagraph"/>
              <w:numPr>
                <w:ilvl w:val="0"/>
                <w:numId w:val="7"/>
              </w:numPr>
              <w:rPr>
                <w:rFonts w:ascii="Times New Roman" w:hAnsi="Times New Roman" w:cs="Times New Roman"/>
                <w:b/>
                <w:bCs/>
                <w:sz w:val="28"/>
                <w:szCs w:val="28"/>
              </w:rPr>
            </w:pPr>
          </w:p>
        </w:tc>
        <w:tc>
          <w:tcPr>
            <w:tcW w:w="3969" w:type="dxa"/>
          </w:tcPr>
          <w:p w:rsidR="00924C59" w:rsidRDefault="00333119" w:rsidP="004B5A32">
            <w:pPr>
              <w:jc w:val="both"/>
              <w:rPr>
                <w:rFonts w:ascii="Times New Roman" w:hAnsi="Times New Roman" w:cs="Times New Roman"/>
                <w:b/>
                <w:bCs/>
                <w:sz w:val="28"/>
                <w:szCs w:val="28"/>
              </w:rPr>
            </w:pPr>
            <w:r w:rsidRPr="009A6AF3">
              <w:rPr>
                <w:rFonts w:ascii="Times New Roman" w:hAnsi="Times New Roman" w:cs="Times New Roman"/>
                <w:color w:val="000000" w:themeColor="text1"/>
                <w:sz w:val="28"/>
                <w:szCs w:val="28"/>
              </w:rPr>
              <w:t xml:space="preserve">The Board may amend the licensing conditions, requirements &amp; practice procedures of Margin Finance, whereby the Financial Broker shall rectify his position </w:t>
            </w:r>
            <w:r w:rsidRPr="009A6AF3">
              <w:rPr>
                <w:rFonts w:ascii="Times New Roman" w:hAnsi="Times New Roman" w:cs="Times New Roman"/>
                <w:color w:val="000000" w:themeColor="text1"/>
                <w:sz w:val="28"/>
                <w:szCs w:val="28"/>
              </w:rPr>
              <w:lastRenderedPageBreak/>
              <w:t>accordingly or liquidate the Margin Finance Accounts within the period specified by the Board for this purpose.</w:t>
            </w:r>
          </w:p>
        </w:tc>
        <w:tc>
          <w:tcPr>
            <w:tcW w:w="3969" w:type="dxa"/>
          </w:tcPr>
          <w:p w:rsidR="00924C59" w:rsidRDefault="00BF42E0" w:rsidP="003255AA">
            <w:pPr>
              <w:jc w:val="both"/>
              <w:rPr>
                <w:rFonts w:ascii="Times New Roman" w:hAnsi="Times New Roman" w:cs="Times New Roman"/>
                <w:b/>
                <w:bCs/>
                <w:sz w:val="28"/>
                <w:szCs w:val="28"/>
              </w:rPr>
            </w:pPr>
            <w:r w:rsidRPr="009A6AF3">
              <w:rPr>
                <w:rFonts w:ascii="Times New Roman" w:hAnsi="Times New Roman" w:cs="Times New Roman"/>
                <w:color w:val="000000" w:themeColor="text1"/>
                <w:sz w:val="28"/>
                <w:szCs w:val="28"/>
              </w:rPr>
              <w:lastRenderedPageBreak/>
              <w:t xml:space="preserve">The Board may amend the licensing conditions, requirements &amp; practice procedures of Margin Finance, whereby the Financial Broker shall rectify his position </w:t>
            </w:r>
            <w:r w:rsidRPr="009A6AF3">
              <w:rPr>
                <w:rFonts w:ascii="Times New Roman" w:hAnsi="Times New Roman" w:cs="Times New Roman"/>
                <w:color w:val="000000" w:themeColor="text1"/>
                <w:sz w:val="28"/>
                <w:szCs w:val="28"/>
              </w:rPr>
              <w:lastRenderedPageBreak/>
              <w:t>accordingly or liquidate the Margin Finance Accounts within the period specified by the Board for this purpose.</w:t>
            </w:r>
          </w:p>
        </w:tc>
      </w:tr>
      <w:tr w:rsidR="00924C59" w:rsidTr="00CF3A68">
        <w:tc>
          <w:tcPr>
            <w:tcW w:w="1985" w:type="dxa"/>
          </w:tcPr>
          <w:p w:rsidR="00924C59" w:rsidRDefault="00924C59" w:rsidP="002D2AA5">
            <w:pPr>
              <w:pStyle w:val="ListParagraph"/>
              <w:numPr>
                <w:ilvl w:val="0"/>
                <w:numId w:val="7"/>
              </w:numPr>
              <w:rPr>
                <w:rFonts w:ascii="Times New Roman" w:hAnsi="Times New Roman" w:cs="Times New Roman"/>
                <w:b/>
                <w:bCs/>
                <w:sz w:val="28"/>
                <w:szCs w:val="28"/>
              </w:rPr>
            </w:pPr>
          </w:p>
        </w:tc>
        <w:tc>
          <w:tcPr>
            <w:tcW w:w="3969" w:type="dxa"/>
          </w:tcPr>
          <w:p w:rsidR="00924C59" w:rsidRDefault="00276E50" w:rsidP="004B5A32">
            <w:pPr>
              <w:jc w:val="both"/>
              <w:rPr>
                <w:rFonts w:ascii="Times New Roman" w:hAnsi="Times New Roman" w:cs="Times New Roman"/>
                <w:b/>
                <w:bCs/>
                <w:sz w:val="28"/>
                <w:szCs w:val="28"/>
              </w:rPr>
            </w:pPr>
            <w:r w:rsidRPr="00A60EC2">
              <w:rPr>
                <w:rFonts w:ascii="Times New Roman" w:hAnsi="Times New Roman" w:cs="Times New Roman"/>
                <w:color w:val="000000" w:themeColor="text1"/>
                <w:sz w:val="28"/>
                <w:szCs w:val="28"/>
              </w:rPr>
              <w:t>The Margin Finance Limit shall not exceed (</w:t>
            </w:r>
            <w:r>
              <w:rPr>
                <w:rFonts w:ascii="Times New Roman" w:hAnsi="Times New Roman" w:cs="Times New Roman"/>
                <w:color w:val="000000" w:themeColor="text1"/>
                <w:sz w:val="28"/>
                <w:szCs w:val="28"/>
              </w:rPr>
              <w:t>2</w:t>
            </w:r>
            <w:r w:rsidRPr="00A60EC2">
              <w:rPr>
                <w:rFonts w:ascii="Times New Roman" w:hAnsi="Times New Roman" w:cs="Times New Roman"/>
                <w:color w:val="000000" w:themeColor="text1"/>
                <w:sz w:val="28"/>
                <w:szCs w:val="28"/>
              </w:rPr>
              <w:t>50%) of the Financial Broker’s net ownership rights.</w:t>
            </w:r>
          </w:p>
        </w:tc>
        <w:tc>
          <w:tcPr>
            <w:tcW w:w="3969" w:type="dxa"/>
          </w:tcPr>
          <w:p w:rsidR="00924C59" w:rsidRDefault="008E6549" w:rsidP="003255AA">
            <w:pPr>
              <w:jc w:val="both"/>
              <w:rPr>
                <w:rFonts w:ascii="Times New Roman" w:hAnsi="Times New Roman" w:cs="Times New Roman"/>
                <w:b/>
                <w:bCs/>
                <w:sz w:val="28"/>
                <w:szCs w:val="28"/>
              </w:rPr>
            </w:pPr>
            <w:r w:rsidRPr="00A60EC2">
              <w:rPr>
                <w:rFonts w:ascii="Times New Roman" w:hAnsi="Times New Roman" w:cs="Times New Roman"/>
                <w:color w:val="000000" w:themeColor="text1"/>
                <w:sz w:val="28"/>
                <w:szCs w:val="28"/>
              </w:rPr>
              <w:t>The Margin Finance Limit shall not exceed (150%) of the Financial Broker’s net ownership rights.</w:t>
            </w:r>
          </w:p>
        </w:tc>
      </w:tr>
      <w:tr w:rsidR="00924C59" w:rsidTr="00CF3A68">
        <w:tc>
          <w:tcPr>
            <w:tcW w:w="1985" w:type="dxa"/>
          </w:tcPr>
          <w:p w:rsidR="00924C59" w:rsidRDefault="00924C59" w:rsidP="002D2AA5">
            <w:pPr>
              <w:pStyle w:val="ListParagraph"/>
              <w:numPr>
                <w:ilvl w:val="0"/>
                <w:numId w:val="7"/>
              </w:numPr>
              <w:rPr>
                <w:rFonts w:ascii="Times New Roman" w:hAnsi="Times New Roman" w:cs="Times New Roman"/>
                <w:b/>
                <w:bCs/>
                <w:sz w:val="28"/>
                <w:szCs w:val="28"/>
              </w:rPr>
            </w:pPr>
          </w:p>
        </w:tc>
        <w:tc>
          <w:tcPr>
            <w:tcW w:w="3969" w:type="dxa"/>
          </w:tcPr>
          <w:p w:rsidR="00924C59" w:rsidRDefault="00584F01" w:rsidP="004B5A32">
            <w:pPr>
              <w:jc w:val="both"/>
              <w:rPr>
                <w:rFonts w:ascii="Times New Roman" w:hAnsi="Times New Roman" w:cs="Times New Roman"/>
                <w:b/>
                <w:bCs/>
                <w:sz w:val="28"/>
                <w:szCs w:val="28"/>
              </w:rPr>
            </w:pPr>
            <w:r w:rsidRPr="00A60EC2">
              <w:rPr>
                <w:rFonts w:ascii="Times New Roman" w:hAnsi="Times New Roman" w:cs="Times New Roman"/>
                <w:color w:val="000000" w:themeColor="text1"/>
                <w:sz w:val="28"/>
                <w:szCs w:val="28"/>
              </w:rPr>
              <w:t>The Financial Broker’s overall financing for any one security at his Margin Finance Accounts shall not exceed (</w:t>
            </w:r>
            <w:r>
              <w:rPr>
                <w:rFonts w:ascii="Times New Roman" w:hAnsi="Times New Roman" w:cs="Times New Roman"/>
                <w:color w:val="000000" w:themeColor="text1"/>
                <w:sz w:val="28"/>
                <w:szCs w:val="28"/>
              </w:rPr>
              <w:t>100</w:t>
            </w:r>
            <w:r w:rsidRPr="00A60EC2">
              <w:rPr>
                <w:rFonts w:ascii="Times New Roman" w:hAnsi="Times New Roman" w:cs="Times New Roman"/>
                <w:color w:val="000000" w:themeColor="text1"/>
                <w:sz w:val="28"/>
                <w:szCs w:val="28"/>
              </w:rPr>
              <w:t>%) of this Broker’s net ownership rights.</w:t>
            </w:r>
          </w:p>
        </w:tc>
        <w:tc>
          <w:tcPr>
            <w:tcW w:w="3969" w:type="dxa"/>
          </w:tcPr>
          <w:p w:rsidR="00924C59" w:rsidRDefault="008E6549" w:rsidP="003255AA">
            <w:pPr>
              <w:jc w:val="both"/>
              <w:rPr>
                <w:rFonts w:ascii="Times New Roman" w:hAnsi="Times New Roman" w:cs="Times New Roman"/>
                <w:b/>
                <w:bCs/>
                <w:sz w:val="28"/>
                <w:szCs w:val="28"/>
              </w:rPr>
            </w:pPr>
            <w:r w:rsidRPr="00A60EC2">
              <w:rPr>
                <w:rFonts w:ascii="Times New Roman" w:hAnsi="Times New Roman" w:cs="Times New Roman"/>
                <w:color w:val="000000" w:themeColor="text1"/>
                <w:sz w:val="28"/>
                <w:szCs w:val="28"/>
              </w:rPr>
              <w:t xml:space="preserve">The Financial Broker’s overall financing for any one security at his Margin Finance Accounts shall not exceed (25%) of this Broker’s net ownership rights. </w:t>
            </w:r>
          </w:p>
        </w:tc>
      </w:tr>
      <w:tr w:rsidR="008E6549" w:rsidTr="00CF3A68">
        <w:tc>
          <w:tcPr>
            <w:tcW w:w="1985" w:type="dxa"/>
          </w:tcPr>
          <w:p w:rsidR="008E6549" w:rsidRDefault="008E6549" w:rsidP="002D2AA5">
            <w:pPr>
              <w:pStyle w:val="ListParagraph"/>
              <w:numPr>
                <w:ilvl w:val="0"/>
                <w:numId w:val="7"/>
              </w:numPr>
              <w:rPr>
                <w:rFonts w:ascii="Times New Roman" w:hAnsi="Times New Roman" w:cs="Times New Roman"/>
                <w:b/>
                <w:bCs/>
                <w:sz w:val="28"/>
                <w:szCs w:val="28"/>
              </w:rPr>
            </w:pPr>
          </w:p>
        </w:tc>
        <w:tc>
          <w:tcPr>
            <w:tcW w:w="3969" w:type="dxa"/>
          </w:tcPr>
          <w:p w:rsidR="008E6549" w:rsidRDefault="007734B1" w:rsidP="004B5A32">
            <w:pPr>
              <w:jc w:val="both"/>
              <w:rPr>
                <w:rFonts w:ascii="Times New Roman" w:hAnsi="Times New Roman" w:cs="Times New Roman"/>
                <w:b/>
                <w:bCs/>
                <w:sz w:val="28"/>
                <w:szCs w:val="28"/>
              </w:rPr>
            </w:pPr>
            <w:r w:rsidRPr="00A60EC2">
              <w:rPr>
                <w:rFonts w:ascii="Times New Roman" w:hAnsi="Times New Roman" w:cs="Times New Roman"/>
                <w:color w:val="000000" w:themeColor="text1"/>
                <w:sz w:val="28"/>
                <w:szCs w:val="28"/>
              </w:rPr>
              <w:t>The amounts of Margin Finance offered to one client shall not exceed (10%) of the net ownership rights with the Financial Broker or JD (</w:t>
            </w:r>
            <w:r>
              <w:rPr>
                <w:rFonts w:ascii="Times New Roman" w:hAnsi="Times New Roman" w:cs="Times New Roman"/>
                <w:color w:val="000000" w:themeColor="text1"/>
                <w:sz w:val="28"/>
                <w:szCs w:val="28"/>
              </w:rPr>
              <w:t>1</w:t>
            </w:r>
            <w:r w:rsidRPr="00A60EC2">
              <w:rPr>
                <w:rFonts w:ascii="Times New Roman" w:hAnsi="Times New Roman" w:cs="Times New Roman"/>
                <w:color w:val="000000" w:themeColor="text1"/>
                <w:sz w:val="28"/>
                <w:szCs w:val="28"/>
              </w:rPr>
              <w:t>,000,000) million, whichever is less.</w:t>
            </w:r>
          </w:p>
        </w:tc>
        <w:tc>
          <w:tcPr>
            <w:tcW w:w="3969" w:type="dxa"/>
          </w:tcPr>
          <w:p w:rsidR="008E6549" w:rsidRPr="00A60EC2" w:rsidRDefault="008E6549" w:rsidP="003255AA">
            <w:pPr>
              <w:jc w:val="both"/>
              <w:rPr>
                <w:rFonts w:ascii="Times New Roman" w:hAnsi="Times New Roman" w:cs="Times New Roman"/>
                <w:b/>
                <w:bCs/>
                <w:sz w:val="28"/>
                <w:szCs w:val="28"/>
              </w:rPr>
            </w:pPr>
            <w:r w:rsidRPr="00A60EC2">
              <w:rPr>
                <w:rFonts w:ascii="Times New Roman" w:hAnsi="Times New Roman" w:cs="Times New Roman"/>
                <w:color w:val="000000" w:themeColor="text1"/>
                <w:sz w:val="28"/>
                <w:szCs w:val="28"/>
              </w:rPr>
              <w:t>The amounts of Margin Finance offered to one client shall not exceed (10%) of the net ownership rights with the Financial Broker or JD (2,000,000) million, whichever is less.</w:t>
            </w:r>
          </w:p>
        </w:tc>
      </w:tr>
      <w:tr w:rsidR="00B751CE" w:rsidTr="00CF3A68">
        <w:tc>
          <w:tcPr>
            <w:tcW w:w="1985" w:type="dxa"/>
          </w:tcPr>
          <w:p w:rsidR="00B751CE" w:rsidRDefault="00B751CE" w:rsidP="002D2AA5">
            <w:pPr>
              <w:pStyle w:val="ListParagraph"/>
              <w:numPr>
                <w:ilvl w:val="0"/>
                <w:numId w:val="7"/>
              </w:numPr>
              <w:rPr>
                <w:rFonts w:ascii="Times New Roman" w:hAnsi="Times New Roman" w:cs="Times New Roman"/>
                <w:b/>
                <w:bCs/>
                <w:sz w:val="28"/>
                <w:szCs w:val="28"/>
              </w:rPr>
            </w:pPr>
          </w:p>
        </w:tc>
        <w:tc>
          <w:tcPr>
            <w:tcW w:w="3969" w:type="dxa"/>
          </w:tcPr>
          <w:p w:rsidR="00B751CE" w:rsidRDefault="001424BB" w:rsidP="004B5A32">
            <w:pPr>
              <w:jc w:val="both"/>
              <w:rPr>
                <w:rFonts w:ascii="Times New Roman" w:hAnsi="Times New Roman" w:cs="Times New Roman"/>
                <w:b/>
                <w:bCs/>
                <w:sz w:val="28"/>
                <w:szCs w:val="28"/>
              </w:rPr>
            </w:pPr>
            <w:r w:rsidRPr="00A60EC2">
              <w:rPr>
                <w:rFonts w:ascii="Times New Roman" w:hAnsi="Times New Roman" w:cs="Times New Roman"/>
                <w:sz w:val="28"/>
                <w:szCs w:val="28"/>
              </w:rPr>
              <w:t>The Initial Margin of any Margin Finance Account shall not be less than JD (5000)</w:t>
            </w:r>
            <w:r w:rsidR="001968F8">
              <w:rPr>
                <w:rFonts w:ascii="Times New Roman" w:hAnsi="Times New Roman" w:cs="Times New Roman"/>
                <w:sz w:val="28"/>
                <w:szCs w:val="28"/>
              </w:rPr>
              <w:t xml:space="preserve"> thousand</w:t>
            </w:r>
            <w:r w:rsidRPr="00A60EC2">
              <w:rPr>
                <w:rFonts w:ascii="Times New Roman" w:hAnsi="Times New Roman" w:cs="Times New Roman"/>
                <w:sz w:val="28"/>
                <w:szCs w:val="28"/>
              </w:rPr>
              <w:t>.</w:t>
            </w:r>
          </w:p>
        </w:tc>
        <w:tc>
          <w:tcPr>
            <w:tcW w:w="3969" w:type="dxa"/>
          </w:tcPr>
          <w:p w:rsidR="00B751CE" w:rsidRPr="00A60EC2" w:rsidRDefault="00B751CE" w:rsidP="003255AA">
            <w:pPr>
              <w:jc w:val="both"/>
              <w:rPr>
                <w:rFonts w:ascii="Times New Roman" w:hAnsi="Times New Roman" w:cs="Times New Roman"/>
                <w:sz w:val="28"/>
                <w:szCs w:val="28"/>
              </w:rPr>
            </w:pPr>
            <w:r w:rsidRPr="00A60EC2">
              <w:rPr>
                <w:rFonts w:ascii="Times New Roman" w:hAnsi="Times New Roman" w:cs="Times New Roman"/>
                <w:sz w:val="28"/>
                <w:szCs w:val="28"/>
              </w:rPr>
              <w:t>The Initial Margin of any Margin Finance Account shall not be less than JD (5000)</w:t>
            </w:r>
            <w:r w:rsidR="001968F8">
              <w:rPr>
                <w:rFonts w:ascii="Times New Roman" w:hAnsi="Times New Roman" w:cs="Times New Roman"/>
                <w:sz w:val="28"/>
                <w:szCs w:val="28"/>
              </w:rPr>
              <w:t xml:space="preserve"> thousand</w:t>
            </w:r>
            <w:r w:rsidRPr="00A60EC2">
              <w:rPr>
                <w:rFonts w:ascii="Times New Roman" w:hAnsi="Times New Roman" w:cs="Times New Roman"/>
                <w:sz w:val="28"/>
                <w:szCs w:val="28"/>
              </w:rPr>
              <w:t>.</w:t>
            </w:r>
          </w:p>
        </w:tc>
      </w:tr>
      <w:tr w:rsidR="00B751CE" w:rsidTr="00CF3A68">
        <w:tc>
          <w:tcPr>
            <w:tcW w:w="1985" w:type="dxa"/>
          </w:tcPr>
          <w:p w:rsidR="00B751CE" w:rsidRDefault="00B751CE" w:rsidP="002D2AA5">
            <w:pPr>
              <w:pStyle w:val="ListParagraph"/>
              <w:numPr>
                <w:ilvl w:val="0"/>
                <w:numId w:val="7"/>
              </w:numPr>
              <w:rPr>
                <w:rFonts w:ascii="Times New Roman" w:hAnsi="Times New Roman" w:cs="Times New Roman"/>
                <w:b/>
                <w:bCs/>
                <w:sz w:val="28"/>
                <w:szCs w:val="28"/>
              </w:rPr>
            </w:pPr>
          </w:p>
        </w:tc>
        <w:tc>
          <w:tcPr>
            <w:tcW w:w="3969" w:type="dxa"/>
          </w:tcPr>
          <w:p w:rsidR="00113B9E" w:rsidRDefault="00113B9E" w:rsidP="004B5A32">
            <w:pPr>
              <w:jc w:val="both"/>
              <w:rPr>
                <w:rFonts w:ascii="Times New Roman" w:hAnsi="Times New Roman" w:cs="Times New Roman"/>
                <w:color w:val="000000" w:themeColor="text1"/>
                <w:sz w:val="28"/>
                <w:szCs w:val="28"/>
              </w:rPr>
            </w:pPr>
            <w:r w:rsidRPr="00A60EC2">
              <w:rPr>
                <w:rFonts w:ascii="Times New Roman" w:hAnsi="Times New Roman" w:cs="Times New Roman"/>
                <w:color w:val="000000" w:themeColor="text1"/>
                <w:sz w:val="28"/>
                <w:szCs w:val="28"/>
              </w:rPr>
              <w:t xml:space="preserve">The Board may request </w:t>
            </w:r>
            <w:r w:rsidRPr="00A72FD0">
              <w:rPr>
                <w:rFonts w:ascii="Times New Roman" w:hAnsi="Times New Roman" w:cs="Times New Roman"/>
                <w:color w:val="000000" w:themeColor="text1"/>
                <w:sz w:val="28"/>
                <w:szCs w:val="28"/>
              </w:rPr>
              <w:t xml:space="preserve">of </w:t>
            </w:r>
            <w:r w:rsidRPr="00A60EC2">
              <w:rPr>
                <w:rFonts w:ascii="Times New Roman" w:hAnsi="Times New Roman" w:cs="Times New Roman"/>
                <w:color w:val="000000" w:themeColor="text1"/>
                <w:sz w:val="28"/>
                <w:szCs w:val="28"/>
              </w:rPr>
              <w:t>the Financial Broker to cease to offer any additional finance or to open Margin Finance Accounts to new clients in any of the following cases:</w:t>
            </w:r>
          </w:p>
          <w:p w:rsidR="00113B9E" w:rsidRDefault="00113B9E" w:rsidP="004B5A32">
            <w:pPr>
              <w:pStyle w:val="ListParagraph"/>
              <w:numPr>
                <w:ilvl w:val="0"/>
                <w:numId w:val="17"/>
              </w:numPr>
              <w:jc w:val="both"/>
              <w:rPr>
                <w:rFonts w:ascii="Times New Roman" w:hAnsi="Times New Roman" w:cs="Times New Roman"/>
                <w:color w:val="000000" w:themeColor="text1"/>
                <w:sz w:val="28"/>
                <w:szCs w:val="28"/>
              </w:rPr>
            </w:pPr>
            <w:r w:rsidRPr="006568AC">
              <w:rPr>
                <w:rFonts w:ascii="Times New Roman" w:hAnsi="Times New Roman" w:cs="Times New Roman"/>
                <w:color w:val="000000" w:themeColor="text1"/>
                <w:sz w:val="28"/>
                <w:szCs w:val="28"/>
              </w:rPr>
              <w:t>If the total amount of Margin Finance exceeds the Margin Finance Limit specified in Article (6) of these Instructions.</w:t>
            </w:r>
          </w:p>
          <w:p w:rsidR="00113B9E" w:rsidRDefault="00113B9E" w:rsidP="004B5A32">
            <w:pPr>
              <w:pStyle w:val="ListParagraph"/>
              <w:numPr>
                <w:ilvl w:val="0"/>
                <w:numId w:val="17"/>
              </w:numPr>
              <w:jc w:val="both"/>
              <w:rPr>
                <w:rFonts w:ascii="Times New Roman" w:hAnsi="Times New Roman" w:cs="Times New Roman"/>
                <w:color w:val="000000" w:themeColor="text1"/>
                <w:sz w:val="28"/>
                <w:szCs w:val="28"/>
              </w:rPr>
            </w:pPr>
            <w:r w:rsidRPr="006568AC">
              <w:rPr>
                <w:rFonts w:ascii="Times New Roman" w:hAnsi="Times New Roman" w:cs="Times New Roman"/>
                <w:color w:val="000000" w:themeColor="text1"/>
                <w:sz w:val="28"/>
                <w:szCs w:val="28"/>
              </w:rPr>
              <w:t>If the Financial Broker commits material violations to the Standards of Capital Adequacy issued by the Board.</w:t>
            </w:r>
          </w:p>
          <w:p w:rsidR="00B751CE" w:rsidRPr="006568AC" w:rsidRDefault="00113B9E" w:rsidP="004B5A32">
            <w:pPr>
              <w:pStyle w:val="ListParagraph"/>
              <w:numPr>
                <w:ilvl w:val="0"/>
                <w:numId w:val="17"/>
              </w:numPr>
              <w:jc w:val="both"/>
              <w:rPr>
                <w:rFonts w:ascii="Times New Roman" w:hAnsi="Times New Roman" w:cs="Times New Roman"/>
                <w:color w:val="000000" w:themeColor="text1"/>
                <w:sz w:val="28"/>
                <w:szCs w:val="28"/>
              </w:rPr>
            </w:pPr>
            <w:r w:rsidRPr="006568AC">
              <w:rPr>
                <w:rFonts w:ascii="Times New Roman" w:hAnsi="Times New Roman" w:cs="Times New Roman"/>
                <w:color w:val="000000" w:themeColor="text1"/>
                <w:sz w:val="28"/>
                <w:szCs w:val="28"/>
              </w:rPr>
              <w:t xml:space="preserve">If the Financial Broker </w:t>
            </w:r>
            <w:r w:rsidRPr="006568AC">
              <w:rPr>
                <w:rFonts w:ascii="Times New Roman" w:hAnsi="Times New Roman" w:cs="Times New Roman"/>
                <w:color w:val="000000" w:themeColor="text1"/>
                <w:sz w:val="28"/>
                <w:szCs w:val="28"/>
              </w:rPr>
              <w:lastRenderedPageBreak/>
              <w:t>violates any of the conditions &amp; requirements stipulated pursuant to Article (4) of these Instructions</w:t>
            </w:r>
            <w:r w:rsidR="004B5A32">
              <w:rPr>
                <w:rFonts w:ascii="Times New Roman" w:hAnsi="Times New Roman" w:cs="Times New Roman"/>
                <w:color w:val="000000" w:themeColor="text1"/>
                <w:sz w:val="28"/>
                <w:szCs w:val="28"/>
              </w:rPr>
              <w:t>.</w:t>
            </w:r>
          </w:p>
        </w:tc>
        <w:tc>
          <w:tcPr>
            <w:tcW w:w="3969" w:type="dxa"/>
          </w:tcPr>
          <w:p w:rsidR="00AE159A" w:rsidRDefault="00AE159A" w:rsidP="003255AA">
            <w:pPr>
              <w:jc w:val="both"/>
              <w:rPr>
                <w:rFonts w:ascii="Times New Roman" w:hAnsi="Times New Roman" w:cs="Times New Roman"/>
                <w:color w:val="000000" w:themeColor="text1"/>
                <w:sz w:val="28"/>
                <w:szCs w:val="28"/>
              </w:rPr>
            </w:pPr>
            <w:r w:rsidRPr="00A60EC2">
              <w:rPr>
                <w:rFonts w:ascii="Times New Roman" w:hAnsi="Times New Roman" w:cs="Times New Roman"/>
                <w:color w:val="000000" w:themeColor="text1"/>
                <w:sz w:val="28"/>
                <w:szCs w:val="28"/>
              </w:rPr>
              <w:lastRenderedPageBreak/>
              <w:t xml:space="preserve">The Board may </w:t>
            </w:r>
            <w:r w:rsidRPr="0036523B">
              <w:rPr>
                <w:rFonts w:ascii="Times New Roman" w:hAnsi="Times New Roman" w:cs="Times New Roman"/>
                <w:color w:val="000000" w:themeColor="text1"/>
                <w:sz w:val="28"/>
                <w:szCs w:val="28"/>
              </w:rPr>
              <w:t>request of</w:t>
            </w:r>
            <w:r w:rsidRPr="00A60EC2">
              <w:rPr>
                <w:rFonts w:ascii="Times New Roman" w:hAnsi="Times New Roman" w:cs="Times New Roman"/>
                <w:color w:val="000000" w:themeColor="text1"/>
                <w:sz w:val="28"/>
                <w:szCs w:val="28"/>
              </w:rPr>
              <w:t xml:space="preserve"> the Financial Broker to cease to offer any additional finance or to open Margin Finance Accounts to new clients in any of the following cases:</w:t>
            </w:r>
          </w:p>
          <w:p w:rsidR="00AE159A" w:rsidRDefault="00AE159A" w:rsidP="003255AA">
            <w:pPr>
              <w:pStyle w:val="ListParagraph"/>
              <w:numPr>
                <w:ilvl w:val="0"/>
                <w:numId w:val="16"/>
              </w:numPr>
              <w:jc w:val="both"/>
              <w:rPr>
                <w:rFonts w:ascii="Times New Roman" w:hAnsi="Times New Roman" w:cs="Times New Roman"/>
                <w:color w:val="000000" w:themeColor="text1"/>
                <w:sz w:val="28"/>
                <w:szCs w:val="28"/>
              </w:rPr>
            </w:pPr>
            <w:r w:rsidRPr="006568AC">
              <w:rPr>
                <w:rFonts w:ascii="Times New Roman" w:hAnsi="Times New Roman" w:cs="Times New Roman"/>
                <w:color w:val="000000" w:themeColor="text1"/>
                <w:sz w:val="28"/>
                <w:szCs w:val="28"/>
              </w:rPr>
              <w:t>If the total amount of Margin Finance exceeds the Margin Finance Limit specified in Article (6) of these Instructions.</w:t>
            </w:r>
          </w:p>
          <w:p w:rsidR="00AE159A" w:rsidRDefault="00AE159A" w:rsidP="003255AA">
            <w:pPr>
              <w:pStyle w:val="ListParagraph"/>
              <w:numPr>
                <w:ilvl w:val="0"/>
                <w:numId w:val="16"/>
              </w:numPr>
              <w:jc w:val="both"/>
              <w:rPr>
                <w:rFonts w:ascii="Times New Roman" w:hAnsi="Times New Roman" w:cs="Times New Roman"/>
                <w:color w:val="000000" w:themeColor="text1"/>
                <w:sz w:val="28"/>
                <w:szCs w:val="28"/>
              </w:rPr>
            </w:pPr>
            <w:r w:rsidRPr="006568AC">
              <w:rPr>
                <w:rFonts w:ascii="Times New Roman" w:hAnsi="Times New Roman" w:cs="Times New Roman"/>
                <w:color w:val="000000" w:themeColor="text1"/>
                <w:sz w:val="28"/>
                <w:szCs w:val="28"/>
              </w:rPr>
              <w:t>If the Financial Broker commits material violations to the Standards of Capital Adequacy issued by the Board.</w:t>
            </w:r>
          </w:p>
          <w:p w:rsidR="00B751CE" w:rsidRPr="006568AC" w:rsidRDefault="00AE159A" w:rsidP="003255AA">
            <w:pPr>
              <w:pStyle w:val="ListParagraph"/>
              <w:numPr>
                <w:ilvl w:val="0"/>
                <w:numId w:val="16"/>
              </w:numPr>
              <w:jc w:val="both"/>
              <w:rPr>
                <w:rFonts w:ascii="Times New Roman" w:hAnsi="Times New Roman" w:cs="Times New Roman"/>
                <w:color w:val="000000" w:themeColor="text1"/>
                <w:sz w:val="28"/>
                <w:szCs w:val="28"/>
              </w:rPr>
            </w:pPr>
            <w:r w:rsidRPr="006568AC">
              <w:rPr>
                <w:rFonts w:ascii="Times New Roman" w:hAnsi="Times New Roman" w:cs="Times New Roman"/>
                <w:color w:val="000000" w:themeColor="text1"/>
                <w:sz w:val="28"/>
                <w:szCs w:val="28"/>
              </w:rPr>
              <w:t xml:space="preserve">If the Financial Broker </w:t>
            </w:r>
            <w:r w:rsidRPr="006568AC">
              <w:rPr>
                <w:rFonts w:ascii="Times New Roman" w:hAnsi="Times New Roman" w:cs="Times New Roman"/>
                <w:color w:val="000000" w:themeColor="text1"/>
                <w:sz w:val="28"/>
                <w:szCs w:val="28"/>
              </w:rPr>
              <w:lastRenderedPageBreak/>
              <w:t>violates any of the conditions &amp; requirements stipulated pursuant to Article (4) of these Instructions.</w:t>
            </w:r>
          </w:p>
        </w:tc>
      </w:tr>
      <w:tr w:rsidR="00B751CE" w:rsidTr="00CF3A68">
        <w:tc>
          <w:tcPr>
            <w:tcW w:w="1985" w:type="dxa"/>
          </w:tcPr>
          <w:p w:rsidR="00B751CE" w:rsidRDefault="00B751CE" w:rsidP="002D2AA5">
            <w:pPr>
              <w:pStyle w:val="ListParagraph"/>
              <w:numPr>
                <w:ilvl w:val="0"/>
                <w:numId w:val="7"/>
              </w:numPr>
              <w:rPr>
                <w:rFonts w:ascii="Times New Roman" w:hAnsi="Times New Roman" w:cs="Times New Roman"/>
                <w:b/>
                <w:bCs/>
                <w:sz w:val="28"/>
                <w:szCs w:val="28"/>
              </w:rPr>
            </w:pPr>
          </w:p>
        </w:tc>
        <w:tc>
          <w:tcPr>
            <w:tcW w:w="3969" w:type="dxa"/>
          </w:tcPr>
          <w:p w:rsidR="00113B9E" w:rsidRDefault="00113B9E" w:rsidP="004B5A32">
            <w:pPr>
              <w:jc w:val="both"/>
              <w:rPr>
                <w:rFonts w:ascii="Times New Roman" w:hAnsi="Times New Roman" w:cs="Times New Roman"/>
                <w:sz w:val="28"/>
                <w:szCs w:val="28"/>
              </w:rPr>
            </w:pPr>
            <w:r w:rsidRPr="00A60EC2">
              <w:rPr>
                <w:rFonts w:ascii="Times New Roman" w:hAnsi="Times New Roman" w:cs="Times New Roman"/>
                <w:sz w:val="28"/>
                <w:szCs w:val="28"/>
              </w:rPr>
              <w:t>The Agreement of Margin Finance shall include the following:</w:t>
            </w:r>
          </w:p>
          <w:p w:rsidR="00113B9E" w:rsidRDefault="00113B9E" w:rsidP="004B5A32">
            <w:pPr>
              <w:pStyle w:val="ListParagraph"/>
              <w:numPr>
                <w:ilvl w:val="0"/>
                <w:numId w:val="18"/>
              </w:numPr>
              <w:jc w:val="both"/>
              <w:rPr>
                <w:rFonts w:ascii="Times New Roman" w:hAnsi="Times New Roman" w:cs="Times New Roman"/>
                <w:sz w:val="28"/>
                <w:szCs w:val="28"/>
              </w:rPr>
            </w:pPr>
            <w:r w:rsidRPr="009715BA">
              <w:rPr>
                <w:rFonts w:ascii="Times New Roman" w:hAnsi="Times New Roman" w:cs="Times New Roman"/>
                <w:sz w:val="28"/>
                <w:szCs w:val="28"/>
              </w:rPr>
              <w:t>Defining Margin Finance &amp; risks the client may face for dealing therein, such as:</w:t>
            </w:r>
          </w:p>
          <w:p w:rsidR="00113B9E" w:rsidRDefault="00113B9E" w:rsidP="004B5A32">
            <w:pPr>
              <w:pStyle w:val="ListParagraph"/>
              <w:numPr>
                <w:ilvl w:val="0"/>
                <w:numId w:val="19"/>
              </w:numPr>
              <w:jc w:val="both"/>
              <w:rPr>
                <w:rFonts w:ascii="Times New Roman" w:hAnsi="Times New Roman" w:cs="Times New Roman"/>
                <w:sz w:val="28"/>
                <w:szCs w:val="28"/>
              </w:rPr>
            </w:pPr>
            <w:r w:rsidRPr="00496CE0">
              <w:rPr>
                <w:rFonts w:ascii="Times New Roman" w:hAnsi="Times New Roman" w:cs="Times New Roman"/>
                <w:sz w:val="28"/>
                <w:szCs w:val="28"/>
              </w:rPr>
              <w:t>The possibility of the client’s partial or full loss of money deposited in the Margin Finance Account.</w:t>
            </w:r>
          </w:p>
          <w:p w:rsidR="00113B9E" w:rsidRDefault="00113B9E" w:rsidP="004B5A32">
            <w:pPr>
              <w:pStyle w:val="ListParagraph"/>
              <w:numPr>
                <w:ilvl w:val="0"/>
                <w:numId w:val="19"/>
              </w:numPr>
              <w:jc w:val="both"/>
              <w:rPr>
                <w:rFonts w:ascii="Times New Roman" w:hAnsi="Times New Roman" w:cs="Times New Roman"/>
                <w:sz w:val="28"/>
                <w:szCs w:val="28"/>
              </w:rPr>
            </w:pPr>
            <w:r w:rsidRPr="00496CE0">
              <w:rPr>
                <w:rFonts w:ascii="Times New Roman" w:hAnsi="Times New Roman" w:cs="Times New Roman"/>
                <w:sz w:val="28"/>
                <w:szCs w:val="28"/>
              </w:rPr>
              <w:t>The Financial Broker’s right to sell part of the Margin Financed securities, in the event the Maintenance Margin percentage falls short of the allowed limit &amp; the failure of the client to cover its deficit.</w:t>
            </w:r>
          </w:p>
          <w:p w:rsidR="00113B9E" w:rsidRPr="00B54815" w:rsidRDefault="00113B9E" w:rsidP="004B5A32">
            <w:pPr>
              <w:pStyle w:val="ListParagraph"/>
              <w:numPr>
                <w:ilvl w:val="0"/>
                <w:numId w:val="19"/>
              </w:numPr>
              <w:jc w:val="both"/>
              <w:rPr>
                <w:rFonts w:ascii="Times New Roman" w:hAnsi="Times New Roman" w:cs="Times New Roman"/>
                <w:sz w:val="28"/>
                <w:szCs w:val="28"/>
              </w:rPr>
            </w:pPr>
            <w:r w:rsidRPr="00496CE0">
              <w:rPr>
                <w:rFonts w:ascii="Times New Roman" w:hAnsi="Times New Roman" w:cs="Times New Roman"/>
                <w:sz w:val="28"/>
                <w:szCs w:val="28"/>
              </w:rPr>
              <w:t>The Financial Broker’s right to choose any of the Margin Financed securities that will be sold to cover the deficit in the Maintenance Margin.</w:t>
            </w:r>
          </w:p>
          <w:p w:rsidR="00113B9E" w:rsidRPr="003066C8" w:rsidRDefault="00113B9E" w:rsidP="00BE6675">
            <w:pPr>
              <w:pStyle w:val="ListParagraph"/>
              <w:numPr>
                <w:ilvl w:val="0"/>
                <w:numId w:val="18"/>
              </w:numPr>
              <w:jc w:val="both"/>
              <w:rPr>
                <w:rFonts w:ascii="Times New Roman" w:hAnsi="Times New Roman" w:cs="Times New Roman"/>
                <w:sz w:val="28"/>
                <w:szCs w:val="28"/>
              </w:rPr>
            </w:pPr>
            <w:r w:rsidRPr="003066C8">
              <w:rPr>
                <w:rFonts w:ascii="Times New Roman" w:hAnsi="Times New Roman" w:cs="Times New Roman"/>
                <w:sz w:val="28"/>
                <w:szCs w:val="28"/>
              </w:rPr>
              <w:t xml:space="preserve">The securities in the </w:t>
            </w:r>
            <w:r w:rsidRPr="003066C8">
              <w:rPr>
                <w:rFonts w:ascii="Times New Roman" w:hAnsi="Times New Roman" w:cs="Times New Roman"/>
                <w:sz w:val="28"/>
                <w:szCs w:val="28"/>
              </w:rPr>
              <w:lastRenderedPageBreak/>
              <w:t xml:space="preserve">Margin Finance Account </w:t>
            </w:r>
            <w:r w:rsidR="00A2596E">
              <w:rPr>
                <w:rFonts w:ascii="Times New Roman" w:hAnsi="Times New Roman" w:cs="Times New Roman"/>
                <w:sz w:val="28"/>
                <w:szCs w:val="28"/>
              </w:rPr>
              <w:t>shall be a guarantee of</w:t>
            </w:r>
            <w:r w:rsidRPr="003066C8">
              <w:rPr>
                <w:rFonts w:ascii="Times New Roman" w:hAnsi="Times New Roman" w:cs="Times New Roman"/>
                <w:sz w:val="28"/>
                <w:szCs w:val="28"/>
              </w:rPr>
              <w:t xml:space="preserve"> Margin Finance.</w:t>
            </w:r>
          </w:p>
          <w:p w:rsidR="00113B9E" w:rsidRPr="003066C8" w:rsidRDefault="00113B9E" w:rsidP="004B5A32">
            <w:pPr>
              <w:pStyle w:val="ListParagraph"/>
              <w:numPr>
                <w:ilvl w:val="0"/>
                <w:numId w:val="18"/>
              </w:numPr>
              <w:jc w:val="both"/>
              <w:rPr>
                <w:rFonts w:ascii="Times New Roman" w:hAnsi="Times New Roman" w:cs="Times New Roman"/>
                <w:sz w:val="28"/>
                <w:szCs w:val="28"/>
              </w:rPr>
            </w:pPr>
            <w:r w:rsidRPr="003066C8">
              <w:rPr>
                <w:rFonts w:ascii="Times New Roman" w:hAnsi="Times New Roman" w:cs="Times New Roman"/>
                <w:sz w:val="28"/>
                <w:szCs w:val="28"/>
              </w:rPr>
              <w:t>The client’s right to receive dividends &amp; interests once due, as well as his right to vote in the meetings of the General Assemblies of companies he is a shareholder in.</w:t>
            </w:r>
          </w:p>
          <w:p w:rsidR="00113B9E" w:rsidRPr="003066C8" w:rsidRDefault="00113B9E" w:rsidP="004B5A32">
            <w:pPr>
              <w:pStyle w:val="ListParagraph"/>
              <w:numPr>
                <w:ilvl w:val="0"/>
                <w:numId w:val="18"/>
              </w:numPr>
              <w:jc w:val="both"/>
              <w:rPr>
                <w:rFonts w:ascii="Times New Roman" w:hAnsi="Times New Roman" w:cs="Times New Roman"/>
                <w:sz w:val="28"/>
                <w:szCs w:val="28"/>
              </w:rPr>
            </w:pPr>
            <w:r w:rsidRPr="003066C8">
              <w:rPr>
                <w:rFonts w:ascii="Times New Roman" w:hAnsi="Times New Roman" w:cs="Times New Roman"/>
                <w:sz w:val="28"/>
                <w:szCs w:val="28"/>
              </w:rPr>
              <w:t>The amount of interests &amp; commissions the Financial Broker shall be collecting from the client.</w:t>
            </w:r>
          </w:p>
          <w:p w:rsidR="00113B9E" w:rsidRPr="003066C8" w:rsidRDefault="00113B9E" w:rsidP="004B5A32">
            <w:pPr>
              <w:pStyle w:val="ListParagraph"/>
              <w:numPr>
                <w:ilvl w:val="0"/>
                <w:numId w:val="18"/>
              </w:numPr>
              <w:jc w:val="both"/>
              <w:rPr>
                <w:rFonts w:ascii="Times New Roman" w:hAnsi="Times New Roman" w:cs="Times New Roman"/>
                <w:sz w:val="28"/>
                <w:szCs w:val="28"/>
              </w:rPr>
            </w:pPr>
            <w:r w:rsidRPr="003066C8">
              <w:rPr>
                <w:rFonts w:ascii="Times New Roman" w:hAnsi="Times New Roman" w:cs="Times New Roman"/>
                <w:sz w:val="28"/>
                <w:szCs w:val="28"/>
              </w:rPr>
              <w:t>The measures to be taken by the Financial Broker in the event the Maintenance Margin percentage falls short of the allowed limit, including the method of notifying the client of such shortfall.</w:t>
            </w:r>
          </w:p>
          <w:p w:rsidR="00B751CE" w:rsidRDefault="00113B9E" w:rsidP="004B5A32">
            <w:pPr>
              <w:pStyle w:val="ListParagraph"/>
              <w:numPr>
                <w:ilvl w:val="0"/>
                <w:numId w:val="18"/>
              </w:numPr>
              <w:jc w:val="both"/>
              <w:rPr>
                <w:rFonts w:ascii="Times New Roman" w:hAnsi="Times New Roman" w:cs="Times New Roman"/>
                <w:b/>
                <w:bCs/>
                <w:sz w:val="28"/>
                <w:szCs w:val="28"/>
              </w:rPr>
            </w:pPr>
            <w:r w:rsidRPr="003066C8">
              <w:rPr>
                <w:rFonts w:ascii="Times New Roman" w:hAnsi="Times New Roman" w:cs="Times New Roman"/>
                <w:sz w:val="28"/>
                <w:szCs w:val="28"/>
              </w:rPr>
              <w:t>The client is aware of the Instructions of Margin Finance.</w:t>
            </w:r>
          </w:p>
        </w:tc>
        <w:tc>
          <w:tcPr>
            <w:tcW w:w="3969" w:type="dxa"/>
          </w:tcPr>
          <w:p w:rsidR="003066C8" w:rsidRDefault="003066C8" w:rsidP="003255AA">
            <w:pPr>
              <w:jc w:val="both"/>
              <w:rPr>
                <w:rFonts w:ascii="Times New Roman" w:hAnsi="Times New Roman" w:cs="Times New Roman"/>
                <w:sz w:val="28"/>
                <w:szCs w:val="28"/>
              </w:rPr>
            </w:pPr>
            <w:r w:rsidRPr="00A60EC2">
              <w:rPr>
                <w:rFonts w:ascii="Times New Roman" w:hAnsi="Times New Roman" w:cs="Times New Roman"/>
                <w:sz w:val="28"/>
                <w:szCs w:val="28"/>
              </w:rPr>
              <w:lastRenderedPageBreak/>
              <w:t>The Agreement of Margin Finance shall include the following:</w:t>
            </w:r>
          </w:p>
          <w:p w:rsidR="003066C8" w:rsidRDefault="003066C8" w:rsidP="003255AA">
            <w:pPr>
              <w:pStyle w:val="ListParagraph"/>
              <w:numPr>
                <w:ilvl w:val="0"/>
                <w:numId w:val="20"/>
              </w:numPr>
              <w:jc w:val="both"/>
              <w:rPr>
                <w:rFonts w:ascii="Times New Roman" w:hAnsi="Times New Roman" w:cs="Times New Roman"/>
                <w:sz w:val="28"/>
                <w:szCs w:val="28"/>
              </w:rPr>
            </w:pPr>
            <w:r w:rsidRPr="009011A5">
              <w:rPr>
                <w:rFonts w:ascii="Times New Roman" w:hAnsi="Times New Roman" w:cs="Times New Roman"/>
                <w:sz w:val="28"/>
                <w:szCs w:val="28"/>
              </w:rPr>
              <w:t>Defining Margin Finance &amp; risks the client may face for dealing therein, such as:</w:t>
            </w:r>
          </w:p>
          <w:p w:rsidR="003066C8" w:rsidRDefault="003066C8" w:rsidP="003255AA">
            <w:pPr>
              <w:pStyle w:val="ListParagraph"/>
              <w:numPr>
                <w:ilvl w:val="0"/>
                <w:numId w:val="21"/>
              </w:numPr>
              <w:jc w:val="both"/>
              <w:rPr>
                <w:rFonts w:ascii="Times New Roman" w:hAnsi="Times New Roman" w:cs="Times New Roman"/>
                <w:sz w:val="28"/>
                <w:szCs w:val="28"/>
              </w:rPr>
            </w:pPr>
            <w:r w:rsidRPr="00E94FA1">
              <w:rPr>
                <w:rFonts w:ascii="Times New Roman" w:hAnsi="Times New Roman" w:cs="Times New Roman"/>
                <w:sz w:val="28"/>
                <w:szCs w:val="28"/>
              </w:rPr>
              <w:t>The possibility of the client’s partial or full loss of money deposited in the Margin Finance Account.</w:t>
            </w:r>
          </w:p>
          <w:p w:rsidR="003066C8" w:rsidRDefault="003066C8" w:rsidP="003255AA">
            <w:pPr>
              <w:pStyle w:val="ListParagraph"/>
              <w:numPr>
                <w:ilvl w:val="0"/>
                <w:numId w:val="21"/>
              </w:numPr>
              <w:jc w:val="both"/>
              <w:rPr>
                <w:rFonts w:ascii="Times New Roman" w:hAnsi="Times New Roman" w:cs="Times New Roman"/>
                <w:sz w:val="28"/>
                <w:szCs w:val="28"/>
              </w:rPr>
            </w:pPr>
            <w:r w:rsidRPr="00E94FA1">
              <w:rPr>
                <w:rFonts w:ascii="Times New Roman" w:hAnsi="Times New Roman" w:cs="Times New Roman"/>
                <w:sz w:val="28"/>
                <w:szCs w:val="28"/>
              </w:rPr>
              <w:t>The Financial Broker’s right to sell part of the Margin Financed securities, in the event the Maintenance Margin percentage falls short of the allowed limit &amp; the failure of the client to cover its deficit.</w:t>
            </w:r>
          </w:p>
          <w:p w:rsidR="003066C8" w:rsidRPr="00B54815" w:rsidRDefault="003066C8" w:rsidP="003255AA">
            <w:pPr>
              <w:pStyle w:val="ListParagraph"/>
              <w:numPr>
                <w:ilvl w:val="0"/>
                <w:numId w:val="21"/>
              </w:numPr>
              <w:jc w:val="both"/>
              <w:rPr>
                <w:rFonts w:ascii="Times New Roman" w:hAnsi="Times New Roman" w:cs="Times New Roman"/>
                <w:sz w:val="28"/>
                <w:szCs w:val="28"/>
              </w:rPr>
            </w:pPr>
            <w:r w:rsidRPr="00B54815">
              <w:rPr>
                <w:rFonts w:ascii="Times New Roman" w:hAnsi="Times New Roman" w:cs="Times New Roman"/>
                <w:sz w:val="28"/>
                <w:szCs w:val="28"/>
              </w:rPr>
              <w:t>The Financial Broker’s right to choose any of the Margin Financed securities that will be sold to cover the deficit in the Maintenance Margin.</w:t>
            </w:r>
          </w:p>
          <w:p w:rsidR="003066C8" w:rsidRPr="003066C8" w:rsidRDefault="003066C8" w:rsidP="00BE6675">
            <w:pPr>
              <w:pStyle w:val="ListParagraph"/>
              <w:numPr>
                <w:ilvl w:val="0"/>
                <w:numId w:val="20"/>
              </w:numPr>
              <w:jc w:val="both"/>
              <w:rPr>
                <w:rFonts w:ascii="Times New Roman" w:hAnsi="Times New Roman" w:cs="Times New Roman"/>
                <w:sz w:val="28"/>
                <w:szCs w:val="28"/>
              </w:rPr>
            </w:pPr>
            <w:r w:rsidRPr="003066C8">
              <w:rPr>
                <w:rFonts w:ascii="Times New Roman" w:hAnsi="Times New Roman" w:cs="Times New Roman"/>
                <w:sz w:val="28"/>
                <w:szCs w:val="28"/>
              </w:rPr>
              <w:t xml:space="preserve">The securities in the </w:t>
            </w:r>
            <w:r w:rsidRPr="003066C8">
              <w:rPr>
                <w:rFonts w:ascii="Times New Roman" w:hAnsi="Times New Roman" w:cs="Times New Roman"/>
                <w:sz w:val="28"/>
                <w:szCs w:val="28"/>
              </w:rPr>
              <w:lastRenderedPageBreak/>
              <w:t>Margin Finance Accoun</w:t>
            </w:r>
            <w:r w:rsidR="00A2596E">
              <w:rPr>
                <w:rFonts w:ascii="Times New Roman" w:hAnsi="Times New Roman" w:cs="Times New Roman"/>
                <w:sz w:val="28"/>
                <w:szCs w:val="28"/>
              </w:rPr>
              <w:t>t shall be a guarantee of</w:t>
            </w:r>
            <w:r w:rsidRPr="003066C8">
              <w:rPr>
                <w:rFonts w:ascii="Times New Roman" w:hAnsi="Times New Roman" w:cs="Times New Roman"/>
                <w:sz w:val="28"/>
                <w:szCs w:val="28"/>
              </w:rPr>
              <w:t xml:space="preserve"> Margin Finance.</w:t>
            </w:r>
          </w:p>
          <w:p w:rsidR="003066C8" w:rsidRPr="003066C8" w:rsidRDefault="003066C8" w:rsidP="003255AA">
            <w:pPr>
              <w:pStyle w:val="ListParagraph"/>
              <w:numPr>
                <w:ilvl w:val="0"/>
                <w:numId w:val="20"/>
              </w:numPr>
              <w:jc w:val="both"/>
              <w:rPr>
                <w:rFonts w:ascii="Times New Roman" w:hAnsi="Times New Roman" w:cs="Times New Roman"/>
                <w:sz w:val="28"/>
                <w:szCs w:val="28"/>
              </w:rPr>
            </w:pPr>
            <w:r w:rsidRPr="003066C8">
              <w:rPr>
                <w:rFonts w:ascii="Times New Roman" w:hAnsi="Times New Roman" w:cs="Times New Roman"/>
                <w:sz w:val="28"/>
                <w:szCs w:val="28"/>
              </w:rPr>
              <w:t>The client’s right to receive dividends &amp; interests once due, as well as his right to vote in the meetings of the General Assemblies of companies he is a shareholder in.</w:t>
            </w:r>
          </w:p>
          <w:p w:rsidR="003066C8" w:rsidRPr="003066C8" w:rsidRDefault="003066C8" w:rsidP="003255AA">
            <w:pPr>
              <w:pStyle w:val="ListParagraph"/>
              <w:numPr>
                <w:ilvl w:val="0"/>
                <w:numId w:val="20"/>
              </w:numPr>
              <w:jc w:val="both"/>
              <w:rPr>
                <w:rFonts w:ascii="Times New Roman" w:hAnsi="Times New Roman" w:cs="Times New Roman"/>
                <w:sz w:val="28"/>
                <w:szCs w:val="28"/>
              </w:rPr>
            </w:pPr>
            <w:r w:rsidRPr="003066C8">
              <w:rPr>
                <w:rFonts w:ascii="Times New Roman" w:hAnsi="Times New Roman" w:cs="Times New Roman"/>
                <w:sz w:val="28"/>
                <w:szCs w:val="28"/>
              </w:rPr>
              <w:t>The amount of interests &amp; commissions the Financial Broker shall be collecting from the client.</w:t>
            </w:r>
          </w:p>
          <w:p w:rsidR="003066C8" w:rsidRPr="003066C8" w:rsidRDefault="003066C8" w:rsidP="003255AA">
            <w:pPr>
              <w:pStyle w:val="ListParagraph"/>
              <w:numPr>
                <w:ilvl w:val="0"/>
                <w:numId w:val="20"/>
              </w:numPr>
              <w:jc w:val="both"/>
              <w:rPr>
                <w:rFonts w:ascii="Times New Roman" w:hAnsi="Times New Roman" w:cs="Times New Roman"/>
                <w:sz w:val="28"/>
                <w:szCs w:val="28"/>
              </w:rPr>
            </w:pPr>
            <w:r w:rsidRPr="003066C8">
              <w:rPr>
                <w:rFonts w:ascii="Times New Roman" w:hAnsi="Times New Roman" w:cs="Times New Roman"/>
                <w:sz w:val="28"/>
                <w:szCs w:val="28"/>
              </w:rPr>
              <w:t>The measures to be taken by the Financial Broker in the event the Maintenance Margin percentage falls short of the allowed limit, including the method of notifying the client of such shortfall.</w:t>
            </w:r>
          </w:p>
          <w:p w:rsidR="00B751CE" w:rsidRPr="008C72D0" w:rsidRDefault="003066C8" w:rsidP="003255AA">
            <w:pPr>
              <w:pStyle w:val="ListParagraph"/>
              <w:numPr>
                <w:ilvl w:val="0"/>
                <w:numId w:val="20"/>
              </w:numPr>
              <w:jc w:val="both"/>
              <w:rPr>
                <w:rFonts w:ascii="Times New Roman" w:hAnsi="Times New Roman" w:cs="Times New Roman"/>
                <w:b/>
                <w:bCs/>
                <w:sz w:val="28"/>
                <w:szCs w:val="28"/>
              </w:rPr>
            </w:pPr>
            <w:r w:rsidRPr="003066C8">
              <w:rPr>
                <w:rFonts w:ascii="Times New Roman" w:hAnsi="Times New Roman" w:cs="Times New Roman"/>
                <w:sz w:val="28"/>
                <w:szCs w:val="28"/>
              </w:rPr>
              <w:t>The client is aware of the Instructions of Margin Finance.</w:t>
            </w:r>
          </w:p>
        </w:tc>
      </w:tr>
      <w:tr w:rsidR="00B751CE" w:rsidTr="00CF3A68">
        <w:tc>
          <w:tcPr>
            <w:tcW w:w="1985" w:type="dxa"/>
          </w:tcPr>
          <w:p w:rsidR="00B751CE" w:rsidRDefault="00B751CE" w:rsidP="002D2AA5">
            <w:pPr>
              <w:pStyle w:val="ListParagraph"/>
              <w:numPr>
                <w:ilvl w:val="0"/>
                <w:numId w:val="7"/>
              </w:numPr>
              <w:rPr>
                <w:rFonts w:ascii="Times New Roman" w:hAnsi="Times New Roman" w:cs="Times New Roman"/>
                <w:b/>
                <w:bCs/>
                <w:sz w:val="28"/>
                <w:szCs w:val="28"/>
              </w:rPr>
            </w:pPr>
          </w:p>
        </w:tc>
        <w:tc>
          <w:tcPr>
            <w:tcW w:w="3969" w:type="dxa"/>
          </w:tcPr>
          <w:p w:rsidR="00B751CE" w:rsidRDefault="00113B9E" w:rsidP="004B5A32">
            <w:pPr>
              <w:jc w:val="both"/>
              <w:rPr>
                <w:rFonts w:ascii="Times New Roman" w:hAnsi="Times New Roman" w:cs="Times New Roman"/>
                <w:b/>
                <w:bCs/>
                <w:sz w:val="28"/>
                <w:szCs w:val="28"/>
              </w:rPr>
            </w:pPr>
            <w:r w:rsidRPr="00A60EC2">
              <w:rPr>
                <w:rFonts w:ascii="Times New Roman" w:hAnsi="Times New Roman" w:cs="Times New Roman"/>
                <w:sz w:val="28"/>
                <w:szCs w:val="28"/>
              </w:rPr>
              <w:t xml:space="preserve">The Financial Broker shall open a special account known as the Margin Finance Account for his client who wishes to have such a service. </w:t>
            </w:r>
            <w:r w:rsidR="005B08DB">
              <w:rPr>
                <w:rFonts w:ascii="Times New Roman" w:hAnsi="Times New Roman" w:cs="Times New Roman"/>
                <w:sz w:val="28"/>
                <w:szCs w:val="28"/>
              </w:rPr>
              <w:t>He</w:t>
            </w:r>
            <w:r w:rsidR="002D6CA0">
              <w:rPr>
                <w:rFonts w:ascii="Times New Roman" w:hAnsi="Times New Roman" w:cs="Times New Roman"/>
                <w:sz w:val="28"/>
                <w:szCs w:val="28"/>
              </w:rPr>
              <w:t xml:space="preserve"> shall have the Commissions’ prior to approval of both the </w:t>
            </w:r>
            <w:r w:rsidRPr="00A60EC2">
              <w:rPr>
                <w:rFonts w:ascii="Times New Roman" w:hAnsi="Times New Roman" w:cs="Times New Roman"/>
                <w:sz w:val="28"/>
                <w:szCs w:val="28"/>
              </w:rPr>
              <w:t>Forms of opening an account &amp; the Agreement</w:t>
            </w:r>
            <w:r w:rsidR="002D6CA0">
              <w:rPr>
                <w:rFonts w:ascii="Times New Roman" w:hAnsi="Times New Roman" w:cs="Times New Roman"/>
                <w:sz w:val="28"/>
                <w:szCs w:val="28"/>
              </w:rPr>
              <w:t xml:space="preserve"> of Margin Finance</w:t>
            </w:r>
            <w:r w:rsidRPr="00A60EC2">
              <w:rPr>
                <w:rFonts w:ascii="Times New Roman" w:hAnsi="Times New Roman" w:cs="Times New Roman"/>
                <w:sz w:val="28"/>
                <w:szCs w:val="28"/>
              </w:rPr>
              <w:t>.</w:t>
            </w:r>
          </w:p>
        </w:tc>
        <w:tc>
          <w:tcPr>
            <w:tcW w:w="3969" w:type="dxa"/>
          </w:tcPr>
          <w:p w:rsidR="00B751CE" w:rsidRPr="00A60EC2" w:rsidRDefault="00D714F3" w:rsidP="003255AA">
            <w:pPr>
              <w:jc w:val="both"/>
              <w:rPr>
                <w:rFonts w:ascii="Times New Roman" w:hAnsi="Times New Roman" w:cs="Times New Roman"/>
                <w:sz w:val="28"/>
                <w:szCs w:val="28"/>
              </w:rPr>
            </w:pPr>
            <w:r w:rsidRPr="00A60EC2">
              <w:rPr>
                <w:rFonts w:ascii="Times New Roman" w:hAnsi="Times New Roman" w:cs="Times New Roman"/>
                <w:sz w:val="28"/>
                <w:szCs w:val="28"/>
              </w:rPr>
              <w:t>The Financial Broker shall open a special account known as the Margin Finance Account for his client who wishes to have such a service. The Forms of opening an account &amp; the Agreement of Margin Finance must not violate any of the Securities Law, its regulations &amp; instructions in effect, issued pursuant thereto.</w:t>
            </w:r>
          </w:p>
        </w:tc>
      </w:tr>
      <w:tr w:rsidR="00B751CE" w:rsidTr="00CF3A68">
        <w:tc>
          <w:tcPr>
            <w:tcW w:w="1985" w:type="dxa"/>
          </w:tcPr>
          <w:p w:rsidR="00B751CE" w:rsidRDefault="00B751CE" w:rsidP="002D2AA5">
            <w:pPr>
              <w:pStyle w:val="ListParagraph"/>
              <w:numPr>
                <w:ilvl w:val="0"/>
                <w:numId w:val="7"/>
              </w:numPr>
              <w:rPr>
                <w:rFonts w:ascii="Times New Roman" w:hAnsi="Times New Roman" w:cs="Times New Roman"/>
                <w:b/>
                <w:bCs/>
                <w:sz w:val="28"/>
                <w:szCs w:val="28"/>
              </w:rPr>
            </w:pPr>
          </w:p>
        </w:tc>
        <w:tc>
          <w:tcPr>
            <w:tcW w:w="3969" w:type="dxa"/>
          </w:tcPr>
          <w:p w:rsidR="00B751CE" w:rsidRDefault="0057267D" w:rsidP="004B5A32">
            <w:pPr>
              <w:jc w:val="both"/>
              <w:rPr>
                <w:rFonts w:ascii="Times New Roman" w:hAnsi="Times New Roman" w:cs="Times New Roman"/>
                <w:b/>
                <w:bCs/>
                <w:sz w:val="28"/>
                <w:szCs w:val="28"/>
              </w:rPr>
            </w:pPr>
            <w:r w:rsidRPr="00A60EC2">
              <w:rPr>
                <w:rFonts w:ascii="Times New Roman" w:hAnsi="Times New Roman" w:cs="Times New Roman"/>
                <w:sz w:val="28"/>
                <w:szCs w:val="28"/>
              </w:rPr>
              <w:t xml:space="preserve">The Financial Broker shall open a Margin Finance Account at the Center for each client dealing with him in Margin Finance &amp; shall comply with the </w:t>
            </w:r>
            <w:r w:rsidRPr="00A60EC2">
              <w:rPr>
                <w:rFonts w:ascii="Times New Roman" w:hAnsi="Times New Roman" w:cs="Times New Roman"/>
                <w:sz w:val="28"/>
                <w:szCs w:val="28"/>
              </w:rPr>
              <w:lastRenderedPageBreak/>
              <w:t>Instructions issued by the Center regarding this.</w:t>
            </w:r>
          </w:p>
        </w:tc>
        <w:tc>
          <w:tcPr>
            <w:tcW w:w="3969" w:type="dxa"/>
          </w:tcPr>
          <w:p w:rsidR="00B751CE" w:rsidRPr="00A60EC2" w:rsidRDefault="00F01BA1" w:rsidP="003255AA">
            <w:pPr>
              <w:jc w:val="both"/>
              <w:rPr>
                <w:rFonts w:ascii="Times New Roman" w:hAnsi="Times New Roman" w:cs="Times New Roman"/>
                <w:sz w:val="28"/>
                <w:szCs w:val="28"/>
              </w:rPr>
            </w:pPr>
            <w:r w:rsidRPr="00A60EC2">
              <w:rPr>
                <w:rFonts w:ascii="Times New Roman" w:hAnsi="Times New Roman" w:cs="Times New Roman"/>
                <w:sz w:val="28"/>
                <w:szCs w:val="28"/>
              </w:rPr>
              <w:lastRenderedPageBreak/>
              <w:t xml:space="preserve">The Financial Broker shall open a Margin Finance Account at the Center for each client dealing with him in Margin Finance &amp; shall comply with the </w:t>
            </w:r>
            <w:r w:rsidRPr="00A60EC2">
              <w:rPr>
                <w:rFonts w:ascii="Times New Roman" w:hAnsi="Times New Roman" w:cs="Times New Roman"/>
                <w:sz w:val="28"/>
                <w:szCs w:val="28"/>
              </w:rPr>
              <w:lastRenderedPageBreak/>
              <w:t>Instructions issued by the Center regarding this.</w:t>
            </w:r>
          </w:p>
        </w:tc>
      </w:tr>
      <w:tr w:rsidR="00B751CE" w:rsidTr="00CF3A68">
        <w:tc>
          <w:tcPr>
            <w:tcW w:w="1985" w:type="dxa"/>
          </w:tcPr>
          <w:p w:rsidR="00B751CE" w:rsidRDefault="00B751CE" w:rsidP="002D2AA5">
            <w:pPr>
              <w:pStyle w:val="ListParagraph"/>
              <w:numPr>
                <w:ilvl w:val="0"/>
                <w:numId w:val="7"/>
              </w:numPr>
              <w:rPr>
                <w:rFonts w:ascii="Times New Roman" w:hAnsi="Times New Roman" w:cs="Times New Roman"/>
                <w:b/>
                <w:bCs/>
                <w:sz w:val="28"/>
                <w:szCs w:val="28"/>
              </w:rPr>
            </w:pPr>
          </w:p>
        </w:tc>
        <w:tc>
          <w:tcPr>
            <w:tcW w:w="3969" w:type="dxa"/>
          </w:tcPr>
          <w:p w:rsidR="00B751CE" w:rsidRDefault="001900A9" w:rsidP="004B5A32">
            <w:pPr>
              <w:jc w:val="both"/>
              <w:rPr>
                <w:rFonts w:ascii="Times New Roman" w:hAnsi="Times New Roman" w:cs="Times New Roman"/>
                <w:b/>
                <w:bCs/>
                <w:sz w:val="28"/>
                <w:szCs w:val="28"/>
              </w:rPr>
            </w:pPr>
            <w:r w:rsidRPr="00A60EC2">
              <w:rPr>
                <w:rFonts w:ascii="Times New Roman" w:hAnsi="Times New Roman" w:cs="Times New Roman"/>
                <w:sz w:val="28"/>
                <w:szCs w:val="28"/>
              </w:rPr>
              <w:t>The Maintenance Margin percentage shall be computed by deducting the total value of facilities offered to the client from the securities total market value in the Margin Finance Account, divided by this total market value.</w:t>
            </w:r>
          </w:p>
        </w:tc>
        <w:tc>
          <w:tcPr>
            <w:tcW w:w="3969" w:type="dxa"/>
          </w:tcPr>
          <w:p w:rsidR="00B751CE" w:rsidRPr="00A60EC2" w:rsidRDefault="00324F6B" w:rsidP="003255AA">
            <w:pPr>
              <w:jc w:val="both"/>
              <w:rPr>
                <w:rFonts w:ascii="Times New Roman" w:hAnsi="Times New Roman" w:cs="Times New Roman"/>
                <w:sz w:val="28"/>
                <w:szCs w:val="28"/>
              </w:rPr>
            </w:pPr>
            <w:r w:rsidRPr="00A60EC2">
              <w:rPr>
                <w:rFonts w:ascii="Times New Roman" w:hAnsi="Times New Roman" w:cs="Times New Roman"/>
                <w:sz w:val="28"/>
                <w:szCs w:val="28"/>
              </w:rPr>
              <w:t>The Maintenance Margin percentage shall be computed by deducting the total value of facilities offered to the client from the securities total market value in the Margin Finance Account, divided by this total market value.</w:t>
            </w:r>
          </w:p>
        </w:tc>
      </w:tr>
      <w:tr w:rsidR="00B751CE" w:rsidTr="00CF3A68">
        <w:tc>
          <w:tcPr>
            <w:tcW w:w="1985" w:type="dxa"/>
          </w:tcPr>
          <w:p w:rsidR="00B751CE" w:rsidRDefault="00B751CE" w:rsidP="002D2AA5">
            <w:pPr>
              <w:pStyle w:val="ListParagraph"/>
              <w:numPr>
                <w:ilvl w:val="0"/>
                <w:numId w:val="7"/>
              </w:numPr>
              <w:rPr>
                <w:rFonts w:ascii="Times New Roman" w:hAnsi="Times New Roman" w:cs="Times New Roman"/>
                <w:b/>
                <w:bCs/>
                <w:sz w:val="28"/>
                <w:szCs w:val="28"/>
              </w:rPr>
            </w:pPr>
          </w:p>
        </w:tc>
        <w:tc>
          <w:tcPr>
            <w:tcW w:w="3969" w:type="dxa"/>
          </w:tcPr>
          <w:p w:rsidR="00D32974" w:rsidRDefault="00D32974" w:rsidP="004B5A32">
            <w:pPr>
              <w:jc w:val="both"/>
              <w:rPr>
                <w:rFonts w:ascii="Times New Roman" w:hAnsi="Times New Roman" w:cs="Times New Roman"/>
                <w:color w:val="000000" w:themeColor="text1"/>
                <w:sz w:val="28"/>
                <w:szCs w:val="28"/>
              </w:rPr>
            </w:pPr>
            <w:r w:rsidRPr="00A60EC2">
              <w:rPr>
                <w:rFonts w:ascii="Times New Roman" w:hAnsi="Times New Roman" w:cs="Times New Roman"/>
                <w:color w:val="000000" w:themeColor="text1"/>
                <w:sz w:val="28"/>
                <w:szCs w:val="28"/>
              </w:rPr>
              <w:t>The Financial Broker shall comply with the following:</w:t>
            </w:r>
          </w:p>
          <w:p w:rsidR="00D32974" w:rsidRDefault="00D32974" w:rsidP="004B5A32">
            <w:pPr>
              <w:pStyle w:val="ListParagraph"/>
              <w:numPr>
                <w:ilvl w:val="0"/>
                <w:numId w:val="22"/>
              </w:numPr>
              <w:jc w:val="both"/>
              <w:rPr>
                <w:rFonts w:ascii="Times New Roman" w:hAnsi="Times New Roman" w:cs="Times New Roman"/>
                <w:color w:val="000000" w:themeColor="text1"/>
                <w:sz w:val="28"/>
                <w:szCs w:val="28"/>
              </w:rPr>
            </w:pPr>
            <w:r w:rsidRPr="00E44008">
              <w:rPr>
                <w:rFonts w:ascii="Times New Roman" w:hAnsi="Times New Roman" w:cs="Times New Roman"/>
                <w:color w:val="000000" w:themeColor="text1"/>
                <w:sz w:val="28"/>
                <w:szCs w:val="28"/>
              </w:rPr>
              <w:t>Ensure that the client has deposited the Initial Margin in his account, either in cash or in securities allowed to be Margin Financed prior to purchasing any securities, in accordance with the rates specified by the Board from time to time.</w:t>
            </w:r>
          </w:p>
          <w:p w:rsidR="00B751CE" w:rsidRPr="00E44008" w:rsidRDefault="00D32974" w:rsidP="004B5A32">
            <w:pPr>
              <w:pStyle w:val="ListParagraph"/>
              <w:numPr>
                <w:ilvl w:val="0"/>
                <w:numId w:val="22"/>
              </w:numPr>
              <w:jc w:val="both"/>
              <w:rPr>
                <w:rFonts w:ascii="Times New Roman" w:hAnsi="Times New Roman" w:cs="Times New Roman"/>
                <w:color w:val="000000" w:themeColor="text1"/>
                <w:sz w:val="28"/>
                <w:szCs w:val="28"/>
              </w:rPr>
            </w:pPr>
            <w:r w:rsidRPr="00E44008">
              <w:rPr>
                <w:rFonts w:ascii="Times New Roman" w:hAnsi="Times New Roman" w:cs="Times New Roman"/>
                <w:color w:val="000000" w:themeColor="text1"/>
                <w:sz w:val="28"/>
                <w:szCs w:val="28"/>
              </w:rPr>
              <w:t xml:space="preserve">The percentage of Maintenance Margin in any Margin Finance </w:t>
            </w:r>
            <w:r w:rsidRPr="0036523B">
              <w:rPr>
                <w:rFonts w:ascii="Times New Roman" w:hAnsi="Times New Roman" w:cs="Times New Roman"/>
                <w:color w:val="000000" w:themeColor="text1"/>
                <w:sz w:val="28"/>
                <w:szCs w:val="28"/>
              </w:rPr>
              <w:t>Account shall not, in all the times</w:t>
            </w:r>
            <w:r w:rsidRPr="00E44008">
              <w:rPr>
                <w:rFonts w:ascii="Times New Roman" w:hAnsi="Times New Roman" w:cs="Times New Roman"/>
                <w:color w:val="000000" w:themeColor="text1"/>
                <w:sz w:val="28"/>
                <w:szCs w:val="28"/>
              </w:rPr>
              <w:t xml:space="preserve">, fall short of the minimum limit specified by the Board.   </w:t>
            </w:r>
          </w:p>
        </w:tc>
        <w:tc>
          <w:tcPr>
            <w:tcW w:w="3969" w:type="dxa"/>
          </w:tcPr>
          <w:p w:rsidR="00637D20" w:rsidRDefault="00637D20" w:rsidP="003255AA">
            <w:pPr>
              <w:jc w:val="both"/>
              <w:rPr>
                <w:rFonts w:ascii="Times New Roman" w:hAnsi="Times New Roman" w:cs="Times New Roman"/>
                <w:color w:val="000000" w:themeColor="text1"/>
                <w:sz w:val="28"/>
                <w:szCs w:val="28"/>
              </w:rPr>
            </w:pPr>
            <w:r w:rsidRPr="00A60EC2">
              <w:rPr>
                <w:rFonts w:ascii="Times New Roman" w:hAnsi="Times New Roman" w:cs="Times New Roman"/>
                <w:color w:val="000000" w:themeColor="text1"/>
                <w:sz w:val="28"/>
                <w:szCs w:val="28"/>
              </w:rPr>
              <w:t>The Financial Broker shall comply with the following:</w:t>
            </w:r>
          </w:p>
          <w:p w:rsidR="00637D20" w:rsidRDefault="00637D20" w:rsidP="003255AA">
            <w:pPr>
              <w:pStyle w:val="ListParagraph"/>
              <w:numPr>
                <w:ilvl w:val="0"/>
                <w:numId w:val="23"/>
              </w:numPr>
              <w:jc w:val="both"/>
              <w:rPr>
                <w:rFonts w:ascii="Times New Roman" w:hAnsi="Times New Roman" w:cs="Times New Roman"/>
                <w:color w:val="000000" w:themeColor="text1"/>
                <w:sz w:val="28"/>
                <w:szCs w:val="28"/>
              </w:rPr>
            </w:pPr>
            <w:r w:rsidRPr="00FD2E00">
              <w:rPr>
                <w:rFonts w:ascii="Times New Roman" w:hAnsi="Times New Roman" w:cs="Times New Roman"/>
                <w:color w:val="000000" w:themeColor="text1"/>
                <w:sz w:val="28"/>
                <w:szCs w:val="28"/>
              </w:rPr>
              <w:t>Ensure that the client has deposited the Initial Margin in his account, either in cash or in securities allowed to be Margin Financed prior to purchasing any securities, in accordance with the rates specified by the Board from time to time.</w:t>
            </w:r>
          </w:p>
          <w:p w:rsidR="00B751CE" w:rsidRPr="00FD2E00" w:rsidRDefault="00637D20" w:rsidP="003255AA">
            <w:pPr>
              <w:pStyle w:val="ListParagraph"/>
              <w:numPr>
                <w:ilvl w:val="0"/>
                <w:numId w:val="23"/>
              </w:numPr>
              <w:jc w:val="both"/>
              <w:rPr>
                <w:rFonts w:ascii="Times New Roman" w:hAnsi="Times New Roman" w:cs="Times New Roman"/>
                <w:color w:val="000000" w:themeColor="text1"/>
                <w:sz w:val="28"/>
                <w:szCs w:val="28"/>
              </w:rPr>
            </w:pPr>
            <w:r w:rsidRPr="00FD2E00">
              <w:rPr>
                <w:rFonts w:ascii="Times New Roman" w:hAnsi="Times New Roman" w:cs="Times New Roman"/>
                <w:color w:val="000000" w:themeColor="text1"/>
                <w:sz w:val="28"/>
                <w:szCs w:val="28"/>
              </w:rPr>
              <w:t>The percentage of Maintenance Margin in any Margin Finance Account s</w:t>
            </w:r>
            <w:r w:rsidRPr="0036523B">
              <w:rPr>
                <w:rFonts w:ascii="Times New Roman" w:hAnsi="Times New Roman" w:cs="Times New Roman"/>
                <w:color w:val="000000" w:themeColor="text1"/>
                <w:sz w:val="28"/>
                <w:szCs w:val="28"/>
              </w:rPr>
              <w:t xml:space="preserve">hall not, in all the times, </w:t>
            </w:r>
            <w:r w:rsidRPr="00FD2E00">
              <w:rPr>
                <w:rFonts w:ascii="Times New Roman" w:hAnsi="Times New Roman" w:cs="Times New Roman"/>
                <w:color w:val="000000" w:themeColor="text1"/>
                <w:sz w:val="28"/>
                <w:szCs w:val="28"/>
              </w:rPr>
              <w:t xml:space="preserve">fall short of the minimum limit specified by the Board.   </w:t>
            </w:r>
          </w:p>
        </w:tc>
      </w:tr>
      <w:tr w:rsidR="00B751CE" w:rsidTr="00CF3A68">
        <w:tc>
          <w:tcPr>
            <w:tcW w:w="1985" w:type="dxa"/>
          </w:tcPr>
          <w:p w:rsidR="00B751CE" w:rsidRDefault="00B751CE" w:rsidP="002D2AA5">
            <w:pPr>
              <w:pStyle w:val="ListParagraph"/>
              <w:numPr>
                <w:ilvl w:val="0"/>
                <w:numId w:val="7"/>
              </w:numPr>
              <w:rPr>
                <w:rFonts w:ascii="Times New Roman" w:hAnsi="Times New Roman" w:cs="Times New Roman"/>
                <w:b/>
                <w:bCs/>
                <w:sz w:val="28"/>
                <w:szCs w:val="28"/>
              </w:rPr>
            </w:pPr>
          </w:p>
        </w:tc>
        <w:tc>
          <w:tcPr>
            <w:tcW w:w="3969" w:type="dxa"/>
          </w:tcPr>
          <w:p w:rsidR="00B751CE" w:rsidRDefault="00CD0381" w:rsidP="004B5A32">
            <w:pPr>
              <w:jc w:val="both"/>
              <w:rPr>
                <w:rFonts w:ascii="Times New Roman" w:hAnsi="Times New Roman" w:cs="Times New Roman"/>
                <w:b/>
                <w:bCs/>
                <w:sz w:val="28"/>
                <w:szCs w:val="28"/>
              </w:rPr>
            </w:pPr>
            <w:r w:rsidRPr="00A60EC2">
              <w:rPr>
                <w:rFonts w:ascii="Times New Roman" w:hAnsi="Times New Roman" w:cs="Times New Roman"/>
                <w:sz w:val="28"/>
                <w:szCs w:val="28"/>
              </w:rPr>
              <w:t xml:space="preserve">The Financial Broker shall compute the Maintenance Margin for each account at the end of each working day &amp; shall notify the client immediately if it falls short of the allowed minimum limit. He shall also request of the client to cover the deficit within a period not exceeding two working days either, by cash deposit or by </w:t>
            </w:r>
            <w:r w:rsidRPr="00A60EC2">
              <w:rPr>
                <w:rFonts w:ascii="Times New Roman" w:hAnsi="Times New Roman" w:cs="Times New Roman"/>
                <w:sz w:val="28"/>
                <w:szCs w:val="28"/>
              </w:rPr>
              <w:lastRenderedPageBreak/>
              <w:t>other securities, provided that such securities are allowed to be Margin Financed.</w:t>
            </w:r>
          </w:p>
        </w:tc>
        <w:tc>
          <w:tcPr>
            <w:tcW w:w="3969" w:type="dxa"/>
          </w:tcPr>
          <w:p w:rsidR="00B751CE" w:rsidRPr="00A60EC2" w:rsidRDefault="00C5080F" w:rsidP="003255AA">
            <w:pPr>
              <w:jc w:val="both"/>
              <w:rPr>
                <w:rFonts w:ascii="Times New Roman" w:hAnsi="Times New Roman" w:cs="Times New Roman"/>
                <w:sz w:val="28"/>
                <w:szCs w:val="28"/>
              </w:rPr>
            </w:pPr>
            <w:r w:rsidRPr="00A60EC2">
              <w:rPr>
                <w:rFonts w:ascii="Times New Roman" w:hAnsi="Times New Roman" w:cs="Times New Roman"/>
                <w:sz w:val="28"/>
                <w:szCs w:val="28"/>
              </w:rPr>
              <w:lastRenderedPageBreak/>
              <w:t xml:space="preserve">The Financial Broker shall compute the Maintenance Margin for each account at the end of each working day &amp; shall notify the client immediately if it falls short of the allowed minimum limit. He shall also request of the client to cover the deficit within a period not exceeding two working days either, by cash deposit or by </w:t>
            </w:r>
            <w:r w:rsidRPr="00A60EC2">
              <w:rPr>
                <w:rFonts w:ascii="Times New Roman" w:hAnsi="Times New Roman" w:cs="Times New Roman"/>
                <w:sz w:val="28"/>
                <w:szCs w:val="28"/>
              </w:rPr>
              <w:lastRenderedPageBreak/>
              <w:t>other securities, provided that such securities are allowed to be Margin Financed.</w:t>
            </w:r>
          </w:p>
        </w:tc>
      </w:tr>
      <w:tr w:rsidR="00B751CE" w:rsidTr="00CF3A68">
        <w:tc>
          <w:tcPr>
            <w:tcW w:w="1985" w:type="dxa"/>
          </w:tcPr>
          <w:p w:rsidR="00B751CE" w:rsidRDefault="00B751CE" w:rsidP="002D2AA5">
            <w:pPr>
              <w:pStyle w:val="ListParagraph"/>
              <w:numPr>
                <w:ilvl w:val="0"/>
                <w:numId w:val="7"/>
              </w:numPr>
              <w:rPr>
                <w:rFonts w:ascii="Times New Roman" w:hAnsi="Times New Roman" w:cs="Times New Roman"/>
                <w:b/>
                <w:bCs/>
                <w:sz w:val="28"/>
                <w:szCs w:val="28"/>
              </w:rPr>
            </w:pPr>
          </w:p>
        </w:tc>
        <w:tc>
          <w:tcPr>
            <w:tcW w:w="3969" w:type="dxa"/>
          </w:tcPr>
          <w:p w:rsidR="00B751CE" w:rsidRDefault="005112DB" w:rsidP="004B5A32">
            <w:pPr>
              <w:jc w:val="both"/>
              <w:rPr>
                <w:rFonts w:ascii="Times New Roman" w:hAnsi="Times New Roman" w:cs="Times New Roman"/>
                <w:b/>
                <w:bCs/>
                <w:sz w:val="28"/>
                <w:szCs w:val="28"/>
              </w:rPr>
            </w:pPr>
            <w:r w:rsidRPr="00A60EC2">
              <w:rPr>
                <w:rFonts w:ascii="Times New Roman" w:hAnsi="Times New Roman" w:cs="Times New Roman"/>
                <w:sz w:val="28"/>
                <w:szCs w:val="28"/>
              </w:rPr>
              <w:t>If the client fails to cover the deficit mentioned in Article (16) of these Instructions, the Financial Broker may sell part of the securities in the Margin Finance Account that will restore the Maintenance Margin to its allowed minimum limit.</w:t>
            </w:r>
          </w:p>
        </w:tc>
        <w:tc>
          <w:tcPr>
            <w:tcW w:w="3969" w:type="dxa"/>
          </w:tcPr>
          <w:p w:rsidR="00B751CE" w:rsidRPr="00A60EC2" w:rsidRDefault="00B73708" w:rsidP="003255AA">
            <w:pPr>
              <w:jc w:val="both"/>
              <w:rPr>
                <w:rFonts w:ascii="Times New Roman" w:hAnsi="Times New Roman" w:cs="Times New Roman"/>
                <w:sz w:val="28"/>
                <w:szCs w:val="28"/>
              </w:rPr>
            </w:pPr>
            <w:r w:rsidRPr="00A60EC2">
              <w:rPr>
                <w:rFonts w:ascii="Times New Roman" w:hAnsi="Times New Roman" w:cs="Times New Roman"/>
                <w:sz w:val="28"/>
                <w:szCs w:val="28"/>
              </w:rPr>
              <w:t>If the client fails to cover the deficit mentioned in Article (16) of these Instructions, the Financial Broker may sell part of the securities in the Margin Finance Account that will restore the Maintenance Margin to its allowed minimum limit.</w:t>
            </w:r>
          </w:p>
        </w:tc>
      </w:tr>
      <w:tr w:rsidR="00B751CE" w:rsidTr="00CF3A68">
        <w:tc>
          <w:tcPr>
            <w:tcW w:w="1985" w:type="dxa"/>
          </w:tcPr>
          <w:p w:rsidR="00B751CE" w:rsidRDefault="00B751CE" w:rsidP="002D2AA5">
            <w:pPr>
              <w:pStyle w:val="ListParagraph"/>
              <w:numPr>
                <w:ilvl w:val="0"/>
                <w:numId w:val="7"/>
              </w:numPr>
              <w:rPr>
                <w:rFonts w:ascii="Times New Roman" w:hAnsi="Times New Roman" w:cs="Times New Roman"/>
                <w:b/>
                <w:bCs/>
                <w:sz w:val="28"/>
                <w:szCs w:val="28"/>
              </w:rPr>
            </w:pPr>
          </w:p>
        </w:tc>
        <w:tc>
          <w:tcPr>
            <w:tcW w:w="3969" w:type="dxa"/>
          </w:tcPr>
          <w:p w:rsidR="00B751CE" w:rsidRDefault="006F486B" w:rsidP="004B5A32">
            <w:pPr>
              <w:jc w:val="both"/>
              <w:rPr>
                <w:rFonts w:ascii="Times New Roman" w:hAnsi="Times New Roman" w:cs="Times New Roman"/>
                <w:b/>
                <w:bCs/>
                <w:sz w:val="28"/>
                <w:szCs w:val="28"/>
              </w:rPr>
            </w:pPr>
            <w:r w:rsidRPr="00A60EC2">
              <w:rPr>
                <w:rFonts w:ascii="Times New Roman" w:hAnsi="Times New Roman" w:cs="Times New Roman"/>
                <w:sz w:val="28"/>
                <w:szCs w:val="28"/>
              </w:rPr>
              <w:t>The client may withdraw any money from the Margin Finance Account exceeding the percentage of the Initial Margin of the securities market value in that account, provided that such act does not surpass the Margin Finance Limit granted to the client &amp; specified in the agreement.</w:t>
            </w:r>
          </w:p>
        </w:tc>
        <w:tc>
          <w:tcPr>
            <w:tcW w:w="3969" w:type="dxa"/>
          </w:tcPr>
          <w:p w:rsidR="00B751CE" w:rsidRPr="00A60EC2" w:rsidRDefault="00717C27" w:rsidP="003255AA">
            <w:pPr>
              <w:jc w:val="both"/>
              <w:rPr>
                <w:rFonts w:ascii="Times New Roman" w:hAnsi="Times New Roman" w:cs="Times New Roman"/>
                <w:sz w:val="28"/>
                <w:szCs w:val="28"/>
              </w:rPr>
            </w:pPr>
            <w:r w:rsidRPr="00A60EC2">
              <w:rPr>
                <w:rFonts w:ascii="Times New Roman" w:hAnsi="Times New Roman" w:cs="Times New Roman"/>
                <w:sz w:val="28"/>
                <w:szCs w:val="28"/>
              </w:rPr>
              <w:t>The client may withdraw any money from the Margin Finance Account exceeding the percentage of the Initial Margin of the securities market value in that account, provided that such act does not surpass the Margin Finance Limit granted to the client &amp; specified in the agreement.</w:t>
            </w:r>
          </w:p>
        </w:tc>
      </w:tr>
      <w:tr w:rsidR="00B751CE" w:rsidTr="00CF3A68">
        <w:tc>
          <w:tcPr>
            <w:tcW w:w="1985" w:type="dxa"/>
          </w:tcPr>
          <w:p w:rsidR="00B751CE" w:rsidRDefault="00B751CE" w:rsidP="002D2AA5">
            <w:pPr>
              <w:pStyle w:val="ListParagraph"/>
              <w:numPr>
                <w:ilvl w:val="0"/>
                <w:numId w:val="7"/>
              </w:numPr>
              <w:rPr>
                <w:rFonts w:ascii="Times New Roman" w:hAnsi="Times New Roman" w:cs="Times New Roman"/>
                <w:b/>
                <w:bCs/>
                <w:sz w:val="28"/>
                <w:szCs w:val="28"/>
              </w:rPr>
            </w:pPr>
          </w:p>
        </w:tc>
        <w:tc>
          <w:tcPr>
            <w:tcW w:w="3969" w:type="dxa"/>
          </w:tcPr>
          <w:p w:rsidR="00B751CE" w:rsidRDefault="004459E0" w:rsidP="00C379E4">
            <w:pPr>
              <w:jc w:val="both"/>
              <w:rPr>
                <w:rFonts w:ascii="Times New Roman" w:hAnsi="Times New Roman" w:cs="Times New Roman"/>
                <w:b/>
                <w:bCs/>
                <w:sz w:val="28"/>
                <w:szCs w:val="28"/>
              </w:rPr>
            </w:pPr>
            <w:r w:rsidRPr="00A60EC2">
              <w:rPr>
                <w:rFonts w:ascii="Times New Roman" w:hAnsi="Times New Roman" w:cs="Times New Roman"/>
                <w:sz w:val="28"/>
                <w:szCs w:val="28"/>
              </w:rPr>
              <w:t xml:space="preserve">The Commission shall have the right to access all the facilities agreements concluded between the Financial Broker &amp; </w:t>
            </w:r>
            <w:r w:rsidR="00C379E4">
              <w:rPr>
                <w:rFonts w:ascii="Times New Roman" w:hAnsi="Times New Roman" w:cs="Times New Roman"/>
                <w:sz w:val="28"/>
                <w:szCs w:val="28"/>
              </w:rPr>
              <w:t xml:space="preserve">banks, as well as to access </w:t>
            </w:r>
            <w:r w:rsidRPr="00A60EC2">
              <w:rPr>
                <w:rFonts w:ascii="Times New Roman" w:hAnsi="Times New Roman" w:cs="Times New Roman"/>
                <w:sz w:val="28"/>
                <w:szCs w:val="28"/>
              </w:rPr>
              <w:t>h</w:t>
            </w:r>
            <w:r w:rsidR="00C379E4">
              <w:rPr>
                <w:rFonts w:ascii="Times New Roman" w:hAnsi="Times New Roman" w:cs="Times New Roman"/>
                <w:sz w:val="28"/>
                <w:szCs w:val="28"/>
              </w:rPr>
              <w:t>is</w:t>
            </w:r>
            <w:r w:rsidRPr="00A60EC2">
              <w:rPr>
                <w:rFonts w:ascii="Times New Roman" w:hAnsi="Times New Roman" w:cs="Times New Roman"/>
                <w:sz w:val="28"/>
                <w:szCs w:val="28"/>
              </w:rPr>
              <w:t xml:space="preserve"> accounts &amp; balances at banks. The Financial Broker shall authorize the Commission in writing to obtain any data or information it deems necessary directly from banks &amp; other contracting parties.</w:t>
            </w:r>
          </w:p>
        </w:tc>
        <w:tc>
          <w:tcPr>
            <w:tcW w:w="3969" w:type="dxa"/>
          </w:tcPr>
          <w:p w:rsidR="00B751CE" w:rsidRPr="00A60EC2" w:rsidRDefault="001332F3" w:rsidP="001D0981">
            <w:pPr>
              <w:jc w:val="both"/>
              <w:rPr>
                <w:rFonts w:ascii="Times New Roman" w:hAnsi="Times New Roman" w:cs="Times New Roman"/>
                <w:sz w:val="28"/>
                <w:szCs w:val="28"/>
              </w:rPr>
            </w:pPr>
            <w:r w:rsidRPr="00A60EC2">
              <w:rPr>
                <w:rFonts w:ascii="Times New Roman" w:hAnsi="Times New Roman" w:cs="Times New Roman"/>
                <w:sz w:val="28"/>
                <w:szCs w:val="28"/>
              </w:rPr>
              <w:t xml:space="preserve">The Commission shall have the right to access all the facilities agreements concluded between the Financial Broker &amp; </w:t>
            </w:r>
            <w:r w:rsidR="00C379E4">
              <w:rPr>
                <w:rFonts w:ascii="Times New Roman" w:hAnsi="Times New Roman" w:cs="Times New Roman"/>
                <w:sz w:val="28"/>
                <w:szCs w:val="28"/>
              </w:rPr>
              <w:t xml:space="preserve">banks, as well as to access </w:t>
            </w:r>
            <w:r w:rsidRPr="00A60EC2">
              <w:rPr>
                <w:rFonts w:ascii="Times New Roman" w:hAnsi="Times New Roman" w:cs="Times New Roman"/>
                <w:sz w:val="28"/>
                <w:szCs w:val="28"/>
              </w:rPr>
              <w:t>h</w:t>
            </w:r>
            <w:r w:rsidR="00C379E4">
              <w:rPr>
                <w:rFonts w:ascii="Times New Roman" w:hAnsi="Times New Roman" w:cs="Times New Roman"/>
                <w:sz w:val="28"/>
                <w:szCs w:val="28"/>
              </w:rPr>
              <w:t xml:space="preserve">is </w:t>
            </w:r>
            <w:r w:rsidRPr="00A60EC2">
              <w:rPr>
                <w:rFonts w:ascii="Times New Roman" w:hAnsi="Times New Roman" w:cs="Times New Roman"/>
                <w:sz w:val="28"/>
                <w:szCs w:val="28"/>
              </w:rPr>
              <w:t>accounts &amp; balances at banks. The Financial Broker shall authorize the Commission in writing to obtain any data or information it deems necessary directly from banks &amp; other contracting parties.</w:t>
            </w:r>
          </w:p>
        </w:tc>
      </w:tr>
      <w:tr w:rsidR="00B751CE" w:rsidTr="00CF3A68">
        <w:tc>
          <w:tcPr>
            <w:tcW w:w="1985" w:type="dxa"/>
          </w:tcPr>
          <w:p w:rsidR="00B751CE" w:rsidRDefault="00B751CE" w:rsidP="002D2AA5">
            <w:pPr>
              <w:pStyle w:val="ListParagraph"/>
              <w:numPr>
                <w:ilvl w:val="0"/>
                <w:numId w:val="7"/>
              </w:numPr>
              <w:rPr>
                <w:rFonts w:ascii="Times New Roman" w:hAnsi="Times New Roman" w:cs="Times New Roman"/>
                <w:b/>
                <w:bCs/>
                <w:sz w:val="28"/>
                <w:szCs w:val="28"/>
              </w:rPr>
            </w:pPr>
          </w:p>
        </w:tc>
        <w:tc>
          <w:tcPr>
            <w:tcW w:w="3969" w:type="dxa"/>
          </w:tcPr>
          <w:p w:rsidR="00B751CE" w:rsidRDefault="00F42718" w:rsidP="004B5A32">
            <w:pPr>
              <w:jc w:val="both"/>
              <w:rPr>
                <w:rFonts w:ascii="Times New Roman" w:hAnsi="Times New Roman" w:cs="Times New Roman"/>
                <w:b/>
                <w:bCs/>
                <w:sz w:val="28"/>
                <w:szCs w:val="28"/>
              </w:rPr>
            </w:pPr>
            <w:r w:rsidRPr="00A60EC2">
              <w:rPr>
                <w:rFonts w:ascii="Times New Roman" w:hAnsi="Times New Roman" w:cs="Times New Roman"/>
                <w:sz w:val="28"/>
                <w:szCs w:val="28"/>
              </w:rPr>
              <w:t>The Financial Broker is prohibited from dealing in securities issued by him, or by Subsidiary or Affiliate Companies in Margin Finance Accounts.</w:t>
            </w:r>
          </w:p>
        </w:tc>
        <w:tc>
          <w:tcPr>
            <w:tcW w:w="3969" w:type="dxa"/>
          </w:tcPr>
          <w:p w:rsidR="00B751CE" w:rsidRPr="00A60EC2" w:rsidRDefault="00931B34" w:rsidP="003255AA">
            <w:pPr>
              <w:jc w:val="both"/>
              <w:rPr>
                <w:rFonts w:ascii="Times New Roman" w:hAnsi="Times New Roman" w:cs="Times New Roman"/>
                <w:sz w:val="28"/>
                <w:szCs w:val="28"/>
              </w:rPr>
            </w:pPr>
            <w:r w:rsidRPr="00A60EC2">
              <w:rPr>
                <w:rFonts w:ascii="Times New Roman" w:hAnsi="Times New Roman" w:cs="Times New Roman"/>
                <w:sz w:val="28"/>
                <w:szCs w:val="28"/>
              </w:rPr>
              <w:t>The Financial Broker is prohibited from dealing in securities issued by him, or by Subsidiary or Affiliate or Parent or Sister Companies in Margin Finance Accounts.</w:t>
            </w:r>
          </w:p>
        </w:tc>
      </w:tr>
      <w:tr w:rsidR="00B751CE" w:rsidTr="00CF3A68">
        <w:tc>
          <w:tcPr>
            <w:tcW w:w="1985" w:type="dxa"/>
          </w:tcPr>
          <w:p w:rsidR="00B751CE" w:rsidRDefault="00B751CE" w:rsidP="002D2AA5">
            <w:pPr>
              <w:pStyle w:val="ListParagraph"/>
              <w:numPr>
                <w:ilvl w:val="0"/>
                <w:numId w:val="7"/>
              </w:numPr>
              <w:rPr>
                <w:rFonts w:ascii="Times New Roman" w:hAnsi="Times New Roman" w:cs="Times New Roman"/>
                <w:b/>
                <w:bCs/>
                <w:sz w:val="28"/>
                <w:szCs w:val="28"/>
              </w:rPr>
            </w:pPr>
          </w:p>
        </w:tc>
        <w:tc>
          <w:tcPr>
            <w:tcW w:w="3969" w:type="dxa"/>
          </w:tcPr>
          <w:p w:rsidR="00B751CE" w:rsidRDefault="001432F4" w:rsidP="004B5A32">
            <w:pPr>
              <w:jc w:val="both"/>
              <w:rPr>
                <w:rFonts w:ascii="Times New Roman" w:hAnsi="Times New Roman" w:cs="Times New Roman"/>
                <w:b/>
                <w:bCs/>
                <w:sz w:val="28"/>
                <w:szCs w:val="28"/>
              </w:rPr>
            </w:pPr>
            <w:r w:rsidRPr="00A60EC2">
              <w:rPr>
                <w:rFonts w:ascii="Times New Roman" w:hAnsi="Times New Roman" w:cs="Times New Roman"/>
                <w:sz w:val="28"/>
                <w:szCs w:val="28"/>
              </w:rPr>
              <w:t xml:space="preserve">The Margin Finance Account shall be used for dealing in </w:t>
            </w:r>
            <w:r w:rsidRPr="00A60EC2">
              <w:rPr>
                <w:rFonts w:ascii="Times New Roman" w:hAnsi="Times New Roman" w:cs="Times New Roman"/>
                <w:sz w:val="28"/>
                <w:szCs w:val="28"/>
              </w:rPr>
              <w:lastRenderedPageBreak/>
              <w:t>securities traded on the Market &amp; shall not be used for subscribing in new securities issuances.</w:t>
            </w:r>
          </w:p>
        </w:tc>
        <w:tc>
          <w:tcPr>
            <w:tcW w:w="3969" w:type="dxa"/>
          </w:tcPr>
          <w:p w:rsidR="00B751CE" w:rsidRPr="00A60EC2" w:rsidRDefault="00C25FFA" w:rsidP="003255AA">
            <w:pPr>
              <w:jc w:val="both"/>
              <w:rPr>
                <w:rFonts w:ascii="Times New Roman" w:hAnsi="Times New Roman" w:cs="Times New Roman"/>
                <w:sz w:val="28"/>
                <w:szCs w:val="28"/>
              </w:rPr>
            </w:pPr>
            <w:r w:rsidRPr="00A60EC2">
              <w:rPr>
                <w:rFonts w:ascii="Times New Roman" w:hAnsi="Times New Roman" w:cs="Times New Roman"/>
                <w:sz w:val="28"/>
                <w:szCs w:val="28"/>
              </w:rPr>
              <w:lastRenderedPageBreak/>
              <w:t xml:space="preserve">The Margin Finance Account shall be used for dealing in </w:t>
            </w:r>
            <w:r w:rsidRPr="00A60EC2">
              <w:rPr>
                <w:rFonts w:ascii="Times New Roman" w:hAnsi="Times New Roman" w:cs="Times New Roman"/>
                <w:sz w:val="28"/>
                <w:szCs w:val="28"/>
              </w:rPr>
              <w:lastRenderedPageBreak/>
              <w:t>securities traded on the Market &amp; shall not be used for subscribing in new securities issuances.</w:t>
            </w:r>
          </w:p>
        </w:tc>
      </w:tr>
      <w:tr w:rsidR="00B751CE" w:rsidTr="00CF3A68">
        <w:tc>
          <w:tcPr>
            <w:tcW w:w="1985" w:type="dxa"/>
          </w:tcPr>
          <w:p w:rsidR="00B751CE" w:rsidRDefault="00B751CE" w:rsidP="002D2AA5">
            <w:pPr>
              <w:pStyle w:val="ListParagraph"/>
              <w:numPr>
                <w:ilvl w:val="0"/>
                <w:numId w:val="7"/>
              </w:numPr>
              <w:rPr>
                <w:rFonts w:ascii="Times New Roman" w:hAnsi="Times New Roman" w:cs="Times New Roman"/>
                <w:b/>
                <w:bCs/>
                <w:sz w:val="28"/>
                <w:szCs w:val="28"/>
              </w:rPr>
            </w:pPr>
          </w:p>
        </w:tc>
        <w:tc>
          <w:tcPr>
            <w:tcW w:w="3969" w:type="dxa"/>
          </w:tcPr>
          <w:p w:rsidR="00B751CE" w:rsidRDefault="00D160C2" w:rsidP="004B5A32">
            <w:pPr>
              <w:jc w:val="both"/>
              <w:rPr>
                <w:rFonts w:ascii="Times New Roman" w:hAnsi="Times New Roman" w:cs="Times New Roman"/>
                <w:b/>
                <w:bCs/>
                <w:sz w:val="28"/>
                <w:szCs w:val="28"/>
              </w:rPr>
            </w:pPr>
            <w:r w:rsidRPr="00A60EC2">
              <w:rPr>
                <w:rFonts w:ascii="Times New Roman" w:hAnsi="Times New Roman" w:cs="Times New Roman"/>
                <w:sz w:val="28"/>
                <w:szCs w:val="28"/>
              </w:rPr>
              <w:t>No guarantees shall be accepted in the Margin Finance Account except for securities deposited in this Account.</w:t>
            </w:r>
          </w:p>
        </w:tc>
        <w:tc>
          <w:tcPr>
            <w:tcW w:w="3969" w:type="dxa"/>
          </w:tcPr>
          <w:p w:rsidR="00B751CE" w:rsidRPr="00A60EC2" w:rsidRDefault="00C25FFA" w:rsidP="003255AA">
            <w:pPr>
              <w:jc w:val="both"/>
              <w:rPr>
                <w:rFonts w:ascii="Times New Roman" w:hAnsi="Times New Roman" w:cs="Times New Roman"/>
                <w:sz w:val="28"/>
                <w:szCs w:val="28"/>
              </w:rPr>
            </w:pPr>
            <w:r w:rsidRPr="00A60EC2">
              <w:rPr>
                <w:rFonts w:ascii="Times New Roman" w:hAnsi="Times New Roman" w:cs="Times New Roman"/>
                <w:sz w:val="28"/>
                <w:szCs w:val="28"/>
              </w:rPr>
              <w:t>No guarantees shall be accepted in the Margin Finance Account except for securities deposited in this Account.</w:t>
            </w:r>
          </w:p>
        </w:tc>
      </w:tr>
      <w:tr w:rsidR="00B751CE" w:rsidTr="00CF3A68">
        <w:tc>
          <w:tcPr>
            <w:tcW w:w="1985" w:type="dxa"/>
          </w:tcPr>
          <w:p w:rsidR="00B751CE" w:rsidRDefault="00B751CE" w:rsidP="002D2AA5">
            <w:pPr>
              <w:pStyle w:val="ListParagraph"/>
              <w:numPr>
                <w:ilvl w:val="0"/>
                <w:numId w:val="7"/>
              </w:numPr>
              <w:rPr>
                <w:rFonts w:ascii="Times New Roman" w:hAnsi="Times New Roman" w:cs="Times New Roman"/>
                <w:b/>
                <w:bCs/>
                <w:sz w:val="28"/>
                <w:szCs w:val="28"/>
              </w:rPr>
            </w:pPr>
          </w:p>
        </w:tc>
        <w:tc>
          <w:tcPr>
            <w:tcW w:w="3969" w:type="dxa"/>
          </w:tcPr>
          <w:p w:rsidR="00C21F83" w:rsidRDefault="00C21F83" w:rsidP="004B5A32">
            <w:pPr>
              <w:jc w:val="both"/>
              <w:rPr>
                <w:rFonts w:ascii="Times New Roman" w:hAnsi="Times New Roman" w:cs="Times New Roman"/>
                <w:color w:val="000000" w:themeColor="text1"/>
                <w:sz w:val="28"/>
                <w:szCs w:val="28"/>
              </w:rPr>
            </w:pPr>
            <w:r w:rsidRPr="00A60EC2">
              <w:rPr>
                <w:rFonts w:ascii="Times New Roman" w:hAnsi="Times New Roman" w:cs="Times New Roman"/>
                <w:color w:val="000000" w:themeColor="text1"/>
                <w:sz w:val="28"/>
                <w:szCs w:val="28"/>
              </w:rPr>
              <w:t xml:space="preserve">In spite of what is stated in Article (22) of these Instructions &amp; subject to the approval </w:t>
            </w:r>
            <w:r w:rsidRPr="00A06A5B">
              <w:rPr>
                <w:rFonts w:ascii="Times New Roman" w:hAnsi="Times New Roman" w:cs="Times New Roman"/>
                <w:color w:val="000000" w:themeColor="text1"/>
                <w:sz w:val="28"/>
                <w:szCs w:val="28"/>
              </w:rPr>
              <w:t xml:space="preserve">of </w:t>
            </w:r>
            <w:r w:rsidRPr="00A60EC2">
              <w:rPr>
                <w:rFonts w:ascii="Times New Roman" w:hAnsi="Times New Roman" w:cs="Times New Roman"/>
                <w:color w:val="000000" w:themeColor="text1"/>
                <w:sz w:val="28"/>
                <w:szCs w:val="28"/>
              </w:rPr>
              <w:t xml:space="preserve">the Commission, the Financial Broker may accept guarantees </w:t>
            </w:r>
            <w:r w:rsidR="00F546DC">
              <w:rPr>
                <w:rFonts w:ascii="Times New Roman" w:hAnsi="Times New Roman" w:cs="Times New Roman"/>
                <w:color w:val="000000" w:themeColor="text1"/>
                <w:sz w:val="28"/>
                <w:szCs w:val="28"/>
              </w:rPr>
              <w:t>of</w:t>
            </w:r>
            <w:r w:rsidRPr="00A60EC2">
              <w:rPr>
                <w:rFonts w:ascii="Times New Roman" w:hAnsi="Times New Roman" w:cs="Times New Roman"/>
                <w:color w:val="000000" w:themeColor="text1"/>
                <w:sz w:val="28"/>
                <w:szCs w:val="28"/>
              </w:rPr>
              <w:t xml:space="preserve"> Margin Finance Account, in addition to securities in the following cases:</w:t>
            </w:r>
          </w:p>
          <w:p w:rsidR="00C21F83" w:rsidRPr="00520C8B" w:rsidRDefault="00C21F83" w:rsidP="004B5A32">
            <w:pPr>
              <w:pStyle w:val="ListParagraph"/>
              <w:numPr>
                <w:ilvl w:val="0"/>
                <w:numId w:val="24"/>
              </w:numPr>
              <w:jc w:val="both"/>
              <w:rPr>
                <w:rFonts w:ascii="Times New Roman" w:hAnsi="Times New Roman" w:cs="Times New Roman"/>
                <w:color w:val="000000" w:themeColor="text1"/>
                <w:sz w:val="28"/>
                <w:szCs w:val="28"/>
              </w:rPr>
            </w:pPr>
            <w:r w:rsidRPr="00520C8B">
              <w:rPr>
                <w:rFonts w:ascii="Times New Roman" w:eastAsia="Times New Roman" w:hAnsi="Times New Roman" w:cs="Times New Roman"/>
                <w:color w:val="000000" w:themeColor="text1"/>
                <w:sz w:val="28"/>
                <w:szCs w:val="28"/>
              </w:rPr>
              <w:t xml:space="preserve">Substantial decrease in securities market value in the Margin Finance Account due to </w:t>
            </w:r>
            <w:r w:rsidRPr="0096215E">
              <w:rPr>
                <w:rFonts w:ascii="Times New Roman" w:eastAsia="Times New Roman" w:hAnsi="Times New Roman" w:cs="Times New Roman"/>
                <w:color w:val="000000" w:themeColor="text1"/>
                <w:sz w:val="28"/>
                <w:szCs w:val="28"/>
              </w:rPr>
              <w:t>exceptional</w:t>
            </w:r>
            <w:r w:rsidRPr="00520C8B">
              <w:rPr>
                <w:rFonts w:ascii="Times New Roman" w:eastAsia="Times New Roman" w:hAnsi="Times New Roman" w:cs="Times New Roman"/>
                <w:color w:val="000000" w:themeColor="text1"/>
                <w:sz w:val="28"/>
                <w:szCs w:val="28"/>
              </w:rPr>
              <w:t xml:space="preserve"> circumstances.</w:t>
            </w:r>
          </w:p>
          <w:p w:rsidR="00B751CE" w:rsidRPr="00520C8B" w:rsidRDefault="00C21F83" w:rsidP="004B5A32">
            <w:pPr>
              <w:pStyle w:val="ListParagraph"/>
              <w:numPr>
                <w:ilvl w:val="0"/>
                <w:numId w:val="24"/>
              </w:numPr>
              <w:jc w:val="both"/>
              <w:rPr>
                <w:rFonts w:ascii="Times New Roman" w:hAnsi="Times New Roman" w:cs="Times New Roman"/>
                <w:color w:val="000000" w:themeColor="text1"/>
                <w:sz w:val="28"/>
                <w:szCs w:val="28"/>
              </w:rPr>
            </w:pPr>
            <w:r w:rsidRPr="00520C8B">
              <w:rPr>
                <w:rFonts w:ascii="Times New Roman" w:eastAsia="Times New Roman" w:hAnsi="Times New Roman" w:cs="Times New Roman"/>
                <w:color w:val="000000" w:themeColor="text1"/>
                <w:sz w:val="28"/>
                <w:szCs w:val="28"/>
              </w:rPr>
              <w:t>Suspending or ceasing trading in a security for more than seven working days in a Margin Finance Account.</w:t>
            </w:r>
          </w:p>
        </w:tc>
        <w:tc>
          <w:tcPr>
            <w:tcW w:w="3969" w:type="dxa"/>
          </w:tcPr>
          <w:p w:rsidR="0061609E" w:rsidRDefault="0061609E" w:rsidP="003255AA">
            <w:pPr>
              <w:jc w:val="both"/>
              <w:rPr>
                <w:rFonts w:ascii="Times New Roman" w:hAnsi="Times New Roman" w:cs="Times New Roman"/>
                <w:color w:val="000000" w:themeColor="text1"/>
                <w:sz w:val="28"/>
                <w:szCs w:val="28"/>
              </w:rPr>
            </w:pPr>
            <w:r w:rsidRPr="00A60EC2">
              <w:rPr>
                <w:rFonts w:ascii="Times New Roman" w:hAnsi="Times New Roman" w:cs="Times New Roman"/>
                <w:color w:val="000000" w:themeColor="text1"/>
                <w:sz w:val="28"/>
                <w:szCs w:val="28"/>
              </w:rPr>
              <w:t xml:space="preserve">In spite of what is stated in Article (22) of these Instructions &amp; subject to the approval </w:t>
            </w:r>
            <w:r w:rsidRPr="00A06A5B">
              <w:rPr>
                <w:rFonts w:ascii="Times New Roman" w:hAnsi="Times New Roman" w:cs="Times New Roman"/>
                <w:color w:val="000000" w:themeColor="text1"/>
                <w:sz w:val="28"/>
                <w:szCs w:val="28"/>
              </w:rPr>
              <w:t>of</w:t>
            </w:r>
            <w:r w:rsidRPr="00A60EC2">
              <w:rPr>
                <w:rFonts w:ascii="Times New Roman" w:hAnsi="Times New Roman" w:cs="Times New Roman"/>
                <w:color w:val="000000" w:themeColor="text1"/>
                <w:sz w:val="28"/>
                <w:szCs w:val="28"/>
              </w:rPr>
              <w:t xml:space="preserve"> the Commission, the Financial Broker may accept guarantees </w:t>
            </w:r>
            <w:r w:rsidR="00B26EE7">
              <w:rPr>
                <w:rFonts w:ascii="Times New Roman" w:hAnsi="Times New Roman" w:cs="Times New Roman"/>
                <w:color w:val="000000" w:themeColor="text1"/>
                <w:sz w:val="28"/>
                <w:szCs w:val="28"/>
              </w:rPr>
              <w:t>of</w:t>
            </w:r>
            <w:r w:rsidRPr="00A60EC2">
              <w:rPr>
                <w:rFonts w:ascii="Times New Roman" w:hAnsi="Times New Roman" w:cs="Times New Roman"/>
                <w:color w:val="000000" w:themeColor="text1"/>
                <w:sz w:val="28"/>
                <w:szCs w:val="28"/>
              </w:rPr>
              <w:t xml:space="preserve"> </w:t>
            </w:r>
            <w:r w:rsidR="00B26EE7">
              <w:rPr>
                <w:rFonts w:ascii="Times New Roman" w:hAnsi="Times New Roman" w:cs="Times New Roman"/>
                <w:color w:val="000000" w:themeColor="text1"/>
                <w:sz w:val="28"/>
                <w:szCs w:val="28"/>
              </w:rPr>
              <w:t>a</w:t>
            </w:r>
            <w:r w:rsidRPr="00A60EC2">
              <w:rPr>
                <w:rFonts w:ascii="Times New Roman" w:hAnsi="Times New Roman" w:cs="Times New Roman"/>
                <w:color w:val="000000" w:themeColor="text1"/>
                <w:sz w:val="28"/>
                <w:szCs w:val="28"/>
              </w:rPr>
              <w:t xml:space="preserve"> Margin Finance Account, in addition to securities in the following cases:</w:t>
            </w:r>
          </w:p>
          <w:p w:rsidR="0061609E" w:rsidRPr="00520C8B" w:rsidRDefault="0061609E" w:rsidP="003255AA">
            <w:pPr>
              <w:pStyle w:val="ListParagraph"/>
              <w:numPr>
                <w:ilvl w:val="0"/>
                <w:numId w:val="25"/>
              </w:numPr>
              <w:jc w:val="both"/>
              <w:rPr>
                <w:rFonts w:ascii="Times New Roman" w:hAnsi="Times New Roman" w:cs="Times New Roman"/>
                <w:color w:val="000000" w:themeColor="text1"/>
                <w:sz w:val="28"/>
                <w:szCs w:val="28"/>
              </w:rPr>
            </w:pPr>
            <w:r w:rsidRPr="00520C8B">
              <w:rPr>
                <w:rFonts w:ascii="Times New Roman" w:eastAsia="Times New Roman" w:hAnsi="Times New Roman" w:cs="Times New Roman"/>
                <w:color w:val="000000" w:themeColor="text1"/>
                <w:sz w:val="28"/>
                <w:szCs w:val="28"/>
              </w:rPr>
              <w:t xml:space="preserve">Substantial decrease in securities market value in the Margin Finance Account due to </w:t>
            </w:r>
            <w:r w:rsidRPr="0096215E">
              <w:rPr>
                <w:rFonts w:ascii="Times New Roman" w:eastAsia="Times New Roman" w:hAnsi="Times New Roman" w:cs="Times New Roman"/>
                <w:color w:val="000000" w:themeColor="text1"/>
                <w:sz w:val="28"/>
                <w:szCs w:val="28"/>
              </w:rPr>
              <w:t>exceptional</w:t>
            </w:r>
            <w:r w:rsidRPr="00520C8B">
              <w:rPr>
                <w:rFonts w:ascii="Times New Roman" w:eastAsia="Times New Roman" w:hAnsi="Times New Roman" w:cs="Times New Roman"/>
                <w:color w:val="000000" w:themeColor="text1"/>
                <w:sz w:val="28"/>
                <w:szCs w:val="28"/>
              </w:rPr>
              <w:t xml:space="preserve"> circumstances.</w:t>
            </w:r>
          </w:p>
          <w:p w:rsidR="00B751CE" w:rsidRPr="00520C8B" w:rsidRDefault="0061609E" w:rsidP="003255AA">
            <w:pPr>
              <w:pStyle w:val="ListParagraph"/>
              <w:numPr>
                <w:ilvl w:val="0"/>
                <w:numId w:val="25"/>
              </w:numPr>
              <w:jc w:val="both"/>
              <w:rPr>
                <w:rFonts w:ascii="Times New Roman" w:hAnsi="Times New Roman" w:cs="Times New Roman"/>
                <w:color w:val="000000" w:themeColor="text1"/>
                <w:sz w:val="28"/>
                <w:szCs w:val="28"/>
              </w:rPr>
            </w:pPr>
            <w:r w:rsidRPr="00520C8B">
              <w:rPr>
                <w:rFonts w:ascii="Times New Roman" w:eastAsia="Times New Roman" w:hAnsi="Times New Roman" w:cs="Times New Roman"/>
                <w:color w:val="000000" w:themeColor="text1"/>
                <w:sz w:val="28"/>
                <w:szCs w:val="28"/>
              </w:rPr>
              <w:t xml:space="preserve">Suspending or ceasing trading in a security for more than seven working days in a Margin Finance Account. </w:t>
            </w:r>
          </w:p>
        </w:tc>
      </w:tr>
      <w:tr w:rsidR="00B751CE" w:rsidTr="00CF3A68">
        <w:tc>
          <w:tcPr>
            <w:tcW w:w="1985" w:type="dxa"/>
          </w:tcPr>
          <w:p w:rsidR="00B751CE" w:rsidRDefault="00B751CE" w:rsidP="002D2AA5">
            <w:pPr>
              <w:pStyle w:val="ListParagraph"/>
              <w:numPr>
                <w:ilvl w:val="0"/>
                <w:numId w:val="7"/>
              </w:numPr>
              <w:rPr>
                <w:rFonts w:ascii="Times New Roman" w:hAnsi="Times New Roman" w:cs="Times New Roman"/>
                <w:b/>
                <w:bCs/>
                <w:sz w:val="28"/>
                <w:szCs w:val="28"/>
              </w:rPr>
            </w:pPr>
          </w:p>
        </w:tc>
        <w:tc>
          <w:tcPr>
            <w:tcW w:w="3969" w:type="dxa"/>
          </w:tcPr>
          <w:p w:rsidR="00B751CE" w:rsidRDefault="0045039B" w:rsidP="004B5A32">
            <w:pPr>
              <w:jc w:val="both"/>
              <w:rPr>
                <w:rFonts w:ascii="Times New Roman" w:hAnsi="Times New Roman" w:cs="Times New Roman"/>
                <w:b/>
                <w:bCs/>
                <w:sz w:val="28"/>
                <w:szCs w:val="28"/>
              </w:rPr>
            </w:pPr>
            <w:r w:rsidRPr="00A60EC2">
              <w:rPr>
                <w:rFonts w:ascii="Times New Roman" w:hAnsi="Times New Roman" w:cs="Times New Roman"/>
                <w:sz w:val="28"/>
                <w:szCs w:val="28"/>
              </w:rPr>
              <w:t>The Board shall specify from time to time &amp; by virtue of standards, the securities allowed to be Margin Financed &amp; the percentages of the minimum limit of the Initial &amp; the Maintenance Margins.</w:t>
            </w:r>
          </w:p>
        </w:tc>
        <w:tc>
          <w:tcPr>
            <w:tcW w:w="3969" w:type="dxa"/>
          </w:tcPr>
          <w:p w:rsidR="00B751CE" w:rsidRPr="00A60EC2" w:rsidRDefault="002E3EB7" w:rsidP="003255AA">
            <w:pPr>
              <w:jc w:val="both"/>
              <w:rPr>
                <w:rFonts w:ascii="Times New Roman" w:hAnsi="Times New Roman" w:cs="Times New Roman"/>
                <w:sz w:val="28"/>
                <w:szCs w:val="28"/>
              </w:rPr>
            </w:pPr>
            <w:r w:rsidRPr="00A60EC2">
              <w:rPr>
                <w:rFonts w:ascii="Times New Roman" w:hAnsi="Times New Roman" w:cs="Times New Roman"/>
                <w:sz w:val="28"/>
                <w:szCs w:val="28"/>
              </w:rPr>
              <w:t>The Board shall specify from time to time &amp; by virtue of standards, the securities allowed to be Margin Financed &amp; the percentages of the minimum limit of the Initial &amp; the Maintenance Margins.</w:t>
            </w:r>
          </w:p>
        </w:tc>
      </w:tr>
      <w:tr w:rsidR="00B751CE" w:rsidTr="00CF3A68">
        <w:tc>
          <w:tcPr>
            <w:tcW w:w="1985" w:type="dxa"/>
          </w:tcPr>
          <w:p w:rsidR="00B751CE" w:rsidRDefault="00B751CE" w:rsidP="002D2AA5">
            <w:pPr>
              <w:pStyle w:val="ListParagraph"/>
              <w:numPr>
                <w:ilvl w:val="0"/>
                <w:numId w:val="7"/>
              </w:numPr>
              <w:rPr>
                <w:rFonts w:ascii="Times New Roman" w:hAnsi="Times New Roman" w:cs="Times New Roman"/>
                <w:b/>
                <w:bCs/>
                <w:sz w:val="28"/>
                <w:szCs w:val="28"/>
              </w:rPr>
            </w:pPr>
          </w:p>
        </w:tc>
        <w:tc>
          <w:tcPr>
            <w:tcW w:w="3969" w:type="dxa"/>
          </w:tcPr>
          <w:p w:rsidR="00B751CE" w:rsidRDefault="00971ABE" w:rsidP="004B5A32">
            <w:pPr>
              <w:jc w:val="both"/>
              <w:rPr>
                <w:rFonts w:ascii="Times New Roman" w:hAnsi="Times New Roman" w:cs="Times New Roman"/>
                <w:b/>
                <w:bCs/>
                <w:sz w:val="28"/>
                <w:szCs w:val="28"/>
              </w:rPr>
            </w:pPr>
            <w:r w:rsidRPr="00A60EC2">
              <w:rPr>
                <w:rFonts w:ascii="Times New Roman" w:hAnsi="Times New Roman" w:cs="Times New Roman"/>
                <w:sz w:val="28"/>
                <w:szCs w:val="28"/>
              </w:rPr>
              <w:t>The Financial Broker shall be granted a period of six months, from the date of enforcing these Instructions, to rectify his status by virtue of the requirements of these Instructions.</w:t>
            </w:r>
          </w:p>
        </w:tc>
        <w:tc>
          <w:tcPr>
            <w:tcW w:w="3969" w:type="dxa"/>
          </w:tcPr>
          <w:p w:rsidR="00B751CE" w:rsidRPr="00A60EC2" w:rsidRDefault="00927F76" w:rsidP="003255AA">
            <w:pPr>
              <w:jc w:val="both"/>
              <w:rPr>
                <w:rFonts w:ascii="Times New Roman" w:hAnsi="Times New Roman" w:cs="Times New Roman"/>
                <w:sz w:val="28"/>
                <w:szCs w:val="28"/>
              </w:rPr>
            </w:pPr>
            <w:r w:rsidRPr="00A60EC2">
              <w:rPr>
                <w:rFonts w:ascii="Times New Roman" w:hAnsi="Times New Roman" w:cs="Times New Roman"/>
                <w:sz w:val="28"/>
                <w:szCs w:val="28"/>
              </w:rPr>
              <w:t>The Financial Broker shall be granted a period of six months, from the date of enforcing these Instructions, to rectify his status by virtue of the requirements of these Instructions.</w:t>
            </w:r>
          </w:p>
        </w:tc>
      </w:tr>
      <w:tr w:rsidR="00B751CE" w:rsidTr="00CF3A68">
        <w:tc>
          <w:tcPr>
            <w:tcW w:w="1985" w:type="dxa"/>
          </w:tcPr>
          <w:p w:rsidR="00B751CE" w:rsidRDefault="00B751CE" w:rsidP="002D2AA5">
            <w:pPr>
              <w:pStyle w:val="ListParagraph"/>
              <w:numPr>
                <w:ilvl w:val="0"/>
                <w:numId w:val="7"/>
              </w:numPr>
              <w:rPr>
                <w:rFonts w:ascii="Times New Roman" w:hAnsi="Times New Roman" w:cs="Times New Roman"/>
                <w:b/>
                <w:bCs/>
                <w:sz w:val="28"/>
                <w:szCs w:val="28"/>
              </w:rPr>
            </w:pPr>
          </w:p>
        </w:tc>
        <w:tc>
          <w:tcPr>
            <w:tcW w:w="3969" w:type="dxa"/>
          </w:tcPr>
          <w:p w:rsidR="00B751CE" w:rsidRPr="00747B29" w:rsidRDefault="00747B29" w:rsidP="004B5A32">
            <w:pPr>
              <w:jc w:val="both"/>
              <w:rPr>
                <w:rFonts w:ascii="Times New Roman" w:hAnsi="Times New Roman" w:cs="Times New Roman"/>
                <w:sz w:val="28"/>
                <w:szCs w:val="28"/>
              </w:rPr>
            </w:pPr>
            <w:r>
              <w:rPr>
                <w:rFonts w:ascii="Times New Roman" w:hAnsi="Times New Roman" w:cs="Times New Roman"/>
                <w:sz w:val="28"/>
                <w:szCs w:val="28"/>
              </w:rPr>
              <w:t xml:space="preserve">The Instructions of Margin </w:t>
            </w:r>
            <w:r>
              <w:rPr>
                <w:rFonts w:ascii="Times New Roman" w:hAnsi="Times New Roman" w:cs="Times New Roman"/>
                <w:sz w:val="28"/>
                <w:szCs w:val="28"/>
              </w:rPr>
              <w:lastRenderedPageBreak/>
              <w:t xml:space="preserve">Finance No. (1) </w:t>
            </w:r>
            <w:proofErr w:type="gramStart"/>
            <w:r>
              <w:rPr>
                <w:rFonts w:ascii="Times New Roman" w:hAnsi="Times New Roman" w:cs="Times New Roman"/>
                <w:sz w:val="28"/>
                <w:szCs w:val="28"/>
              </w:rPr>
              <w:t>for</w:t>
            </w:r>
            <w:proofErr w:type="gramEnd"/>
            <w:r>
              <w:rPr>
                <w:rFonts w:ascii="Times New Roman" w:hAnsi="Times New Roman" w:cs="Times New Roman"/>
                <w:sz w:val="28"/>
                <w:szCs w:val="28"/>
              </w:rPr>
              <w:t xml:space="preserve"> the year 2003 shall be repealed.</w:t>
            </w:r>
          </w:p>
        </w:tc>
        <w:tc>
          <w:tcPr>
            <w:tcW w:w="3969" w:type="dxa"/>
          </w:tcPr>
          <w:p w:rsidR="00B751CE" w:rsidRPr="00A60EC2" w:rsidRDefault="00B50182" w:rsidP="003255AA">
            <w:pPr>
              <w:jc w:val="both"/>
              <w:rPr>
                <w:rFonts w:ascii="Times New Roman" w:hAnsi="Times New Roman" w:cs="Times New Roman"/>
                <w:sz w:val="28"/>
                <w:szCs w:val="28"/>
              </w:rPr>
            </w:pPr>
            <w:r w:rsidRPr="00A60EC2">
              <w:rPr>
                <w:rFonts w:ascii="Times New Roman" w:hAnsi="Times New Roman" w:cs="Times New Roman"/>
                <w:sz w:val="28"/>
                <w:szCs w:val="28"/>
              </w:rPr>
              <w:lastRenderedPageBreak/>
              <w:t>Repeal this Article.</w:t>
            </w:r>
          </w:p>
        </w:tc>
      </w:tr>
      <w:tr w:rsidR="00B751CE" w:rsidTr="00CF3A68">
        <w:tc>
          <w:tcPr>
            <w:tcW w:w="1985" w:type="dxa"/>
          </w:tcPr>
          <w:p w:rsidR="00B751CE" w:rsidRDefault="00002985" w:rsidP="00A7525E">
            <w:pPr>
              <w:jc w:val="center"/>
              <w:rPr>
                <w:rFonts w:ascii="Times New Roman" w:hAnsi="Times New Roman" w:cs="Times New Roman"/>
                <w:b/>
                <w:bCs/>
                <w:sz w:val="28"/>
                <w:szCs w:val="28"/>
              </w:rPr>
            </w:pPr>
            <w:r w:rsidRPr="00D56848">
              <w:rPr>
                <w:rFonts w:ascii="Times New Roman" w:hAnsi="Times New Roman" w:cs="Times New Roman"/>
                <w:b/>
                <w:bCs/>
                <w:sz w:val="28"/>
                <w:szCs w:val="28"/>
              </w:rPr>
              <w:lastRenderedPageBreak/>
              <w:t>Addition</w:t>
            </w:r>
          </w:p>
        </w:tc>
        <w:tc>
          <w:tcPr>
            <w:tcW w:w="3969" w:type="dxa"/>
          </w:tcPr>
          <w:p w:rsidR="00B751CE" w:rsidRDefault="00444158" w:rsidP="004B5A32">
            <w:pPr>
              <w:jc w:val="both"/>
              <w:rPr>
                <w:rFonts w:ascii="Times New Roman" w:hAnsi="Times New Roman" w:cs="Times New Roman"/>
                <w:b/>
                <w:bCs/>
                <w:sz w:val="28"/>
                <w:szCs w:val="28"/>
              </w:rPr>
            </w:pPr>
            <w:r w:rsidRPr="00D56848">
              <w:rPr>
                <w:rFonts w:ascii="Times New Roman" w:hAnsi="Times New Roman" w:cs="Times New Roman"/>
                <w:sz w:val="28"/>
                <w:szCs w:val="28"/>
              </w:rPr>
              <w:t xml:space="preserve">The Instructions did not deal </w:t>
            </w:r>
            <w:r w:rsidRPr="0096215E">
              <w:rPr>
                <w:rFonts w:ascii="Times New Roman" w:hAnsi="Times New Roman" w:cs="Times New Roman"/>
                <w:color w:val="000000" w:themeColor="text1"/>
                <w:sz w:val="28"/>
                <w:szCs w:val="28"/>
              </w:rPr>
              <w:t>with:</w:t>
            </w:r>
          </w:p>
        </w:tc>
        <w:tc>
          <w:tcPr>
            <w:tcW w:w="3969" w:type="dxa"/>
          </w:tcPr>
          <w:p w:rsidR="00B751CE" w:rsidRPr="0076137A" w:rsidRDefault="003974CC" w:rsidP="003255AA">
            <w:pPr>
              <w:jc w:val="both"/>
              <w:rPr>
                <w:rFonts w:ascii="Times New Roman" w:hAnsi="Times New Roman" w:cs="Times New Roman"/>
                <w:sz w:val="28"/>
                <w:szCs w:val="28"/>
              </w:rPr>
            </w:pPr>
            <w:r w:rsidRPr="00324376">
              <w:rPr>
                <w:rFonts w:ascii="Times New Roman" w:hAnsi="Times New Roman" w:cs="Times New Roman"/>
                <w:sz w:val="28"/>
                <w:szCs w:val="28"/>
              </w:rPr>
              <w:t xml:space="preserve">The Financial Broker shall be </w:t>
            </w:r>
            <w:r w:rsidRPr="0096215E">
              <w:rPr>
                <w:rFonts w:ascii="Times New Roman" w:hAnsi="Times New Roman" w:cs="Times New Roman"/>
                <w:color w:val="000000" w:themeColor="text1"/>
                <w:sz w:val="28"/>
                <w:szCs w:val="28"/>
              </w:rPr>
              <w:t>prohibited from</w:t>
            </w:r>
            <w:r>
              <w:rPr>
                <w:rFonts w:ascii="Times New Roman" w:hAnsi="Times New Roman" w:cs="Times New Roman"/>
                <w:sz w:val="28"/>
                <w:szCs w:val="28"/>
              </w:rPr>
              <w:t xml:space="preserve"> </w:t>
            </w:r>
            <w:r w:rsidRPr="00324376">
              <w:rPr>
                <w:rFonts w:ascii="Times New Roman" w:hAnsi="Times New Roman" w:cs="Times New Roman"/>
                <w:sz w:val="28"/>
                <w:szCs w:val="28"/>
              </w:rPr>
              <w:t>open</w:t>
            </w:r>
            <w:r>
              <w:rPr>
                <w:rFonts w:ascii="Times New Roman" w:hAnsi="Times New Roman" w:cs="Times New Roman"/>
                <w:sz w:val="28"/>
                <w:szCs w:val="28"/>
              </w:rPr>
              <w:t>ing</w:t>
            </w:r>
            <w:r w:rsidRPr="00324376">
              <w:rPr>
                <w:rFonts w:ascii="Times New Roman" w:hAnsi="Times New Roman" w:cs="Times New Roman"/>
                <w:sz w:val="28"/>
                <w:szCs w:val="28"/>
              </w:rPr>
              <w:t xml:space="preserve"> Margin Finance Account</w:t>
            </w:r>
            <w:r>
              <w:rPr>
                <w:rFonts w:ascii="Times New Roman" w:hAnsi="Times New Roman" w:cs="Times New Roman"/>
                <w:sz w:val="28"/>
                <w:szCs w:val="28"/>
              </w:rPr>
              <w:t>s</w:t>
            </w:r>
            <w:r w:rsidRPr="00324376">
              <w:rPr>
                <w:rFonts w:ascii="Times New Roman" w:hAnsi="Times New Roman" w:cs="Times New Roman"/>
                <w:sz w:val="28"/>
                <w:szCs w:val="28"/>
              </w:rPr>
              <w:t xml:space="preserve"> for minors.</w:t>
            </w:r>
          </w:p>
        </w:tc>
      </w:tr>
      <w:tr w:rsidR="00B751CE" w:rsidTr="00CF3A68">
        <w:tc>
          <w:tcPr>
            <w:tcW w:w="1985" w:type="dxa"/>
          </w:tcPr>
          <w:p w:rsidR="00B751CE" w:rsidRDefault="00002985" w:rsidP="00476CA9">
            <w:pPr>
              <w:jc w:val="center"/>
              <w:rPr>
                <w:rFonts w:ascii="Times New Roman" w:hAnsi="Times New Roman" w:cs="Times New Roman"/>
                <w:b/>
                <w:bCs/>
                <w:sz w:val="28"/>
                <w:szCs w:val="28"/>
              </w:rPr>
            </w:pPr>
            <w:r w:rsidRPr="00D56848">
              <w:rPr>
                <w:rFonts w:ascii="Times New Roman" w:hAnsi="Times New Roman" w:cs="Times New Roman"/>
                <w:b/>
                <w:bCs/>
                <w:sz w:val="28"/>
                <w:szCs w:val="28"/>
              </w:rPr>
              <w:t>Addition</w:t>
            </w:r>
          </w:p>
        </w:tc>
        <w:tc>
          <w:tcPr>
            <w:tcW w:w="3969" w:type="dxa"/>
          </w:tcPr>
          <w:p w:rsidR="00B751CE" w:rsidRDefault="00444158" w:rsidP="004B5A32">
            <w:pPr>
              <w:jc w:val="both"/>
              <w:rPr>
                <w:rFonts w:ascii="Times New Roman" w:hAnsi="Times New Roman" w:cs="Times New Roman"/>
                <w:b/>
                <w:bCs/>
                <w:sz w:val="28"/>
                <w:szCs w:val="28"/>
              </w:rPr>
            </w:pPr>
            <w:r w:rsidRPr="002646ED">
              <w:rPr>
                <w:rFonts w:ascii="Times New Roman" w:hAnsi="Times New Roman" w:cs="Times New Roman"/>
                <w:sz w:val="28"/>
                <w:szCs w:val="28"/>
              </w:rPr>
              <w:t xml:space="preserve">The </w:t>
            </w:r>
            <w:r>
              <w:rPr>
                <w:rFonts w:ascii="Times New Roman" w:hAnsi="Times New Roman" w:cs="Times New Roman"/>
                <w:sz w:val="28"/>
                <w:szCs w:val="28"/>
              </w:rPr>
              <w:t xml:space="preserve">current </w:t>
            </w:r>
            <w:r w:rsidRPr="002646ED">
              <w:rPr>
                <w:rFonts w:ascii="Times New Roman" w:hAnsi="Times New Roman" w:cs="Times New Roman"/>
                <w:sz w:val="28"/>
                <w:szCs w:val="28"/>
              </w:rPr>
              <w:t xml:space="preserve">Instructions did not </w:t>
            </w:r>
            <w:r w:rsidRPr="0096215E">
              <w:rPr>
                <w:rFonts w:ascii="Times New Roman" w:hAnsi="Times New Roman" w:cs="Times New Roman"/>
                <w:color w:val="000000" w:themeColor="text1"/>
                <w:sz w:val="28"/>
                <w:szCs w:val="28"/>
              </w:rPr>
              <w:t>deal with</w:t>
            </w:r>
            <w:r>
              <w:rPr>
                <w:rFonts w:ascii="Times New Roman" w:hAnsi="Times New Roman" w:cs="Times New Roman"/>
                <w:sz w:val="28"/>
                <w:szCs w:val="28"/>
              </w:rPr>
              <w:t xml:space="preserve"> this suggested article</w:t>
            </w:r>
            <w:r w:rsidRPr="002646ED">
              <w:rPr>
                <w:rFonts w:ascii="Times New Roman" w:hAnsi="Times New Roman" w:cs="Times New Roman"/>
                <w:sz w:val="28"/>
                <w:szCs w:val="28"/>
              </w:rPr>
              <w:t>:</w:t>
            </w:r>
          </w:p>
        </w:tc>
        <w:tc>
          <w:tcPr>
            <w:tcW w:w="3969" w:type="dxa"/>
          </w:tcPr>
          <w:p w:rsidR="00512ECF" w:rsidRDefault="00512ECF" w:rsidP="003255AA">
            <w:pPr>
              <w:jc w:val="both"/>
              <w:rPr>
                <w:rFonts w:ascii="Times New Roman" w:hAnsi="Times New Roman" w:cs="Times New Roman"/>
                <w:sz w:val="28"/>
                <w:szCs w:val="28"/>
              </w:rPr>
            </w:pPr>
            <w:r w:rsidRPr="00107165">
              <w:rPr>
                <w:rFonts w:ascii="Times New Roman" w:hAnsi="Times New Roman" w:cs="Times New Roman"/>
                <w:sz w:val="28"/>
                <w:szCs w:val="28"/>
              </w:rPr>
              <w:t>The company shall notify both</w:t>
            </w:r>
            <w:r>
              <w:rPr>
                <w:rFonts w:ascii="Times New Roman" w:hAnsi="Times New Roman" w:cs="Times New Roman"/>
                <w:sz w:val="28"/>
                <w:szCs w:val="28"/>
              </w:rPr>
              <w:t xml:space="preserve"> the Commission &amp; the (ASE) at the first working day of each week or upon their request of the following:</w:t>
            </w:r>
          </w:p>
          <w:p w:rsidR="00512ECF" w:rsidRDefault="00512ECF" w:rsidP="003255AA">
            <w:pPr>
              <w:pStyle w:val="ListParagraph"/>
              <w:numPr>
                <w:ilvl w:val="0"/>
                <w:numId w:val="26"/>
              </w:numPr>
              <w:jc w:val="both"/>
              <w:rPr>
                <w:rFonts w:ascii="Times New Roman" w:hAnsi="Times New Roman" w:cs="Times New Roman"/>
                <w:sz w:val="28"/>
                <w:szCs w:val="28"/>
              </w:rPr>
            </w:pPr>
            <w:r w:rsidRPr="00B87BB1">
              <w:rPr>
                <w:rFonts w:ascii="Times New Roman" w:hAnsi="Times New Roman" w:cs="Times New Roman"/>
                <w:sz w:val="28"/>
                <w:szCs w:val="28"/>
              </w:rPr>
              <w:t xml:space="preserve">The value of available amounts to deal </w:t>
            </w:r>
            <w:r w:rsidRPr="0096215E">
              <w:rPr>
                <w:rFonts w:ascii="Times New Roman" w:hAnsi="Times New Roman" w:cs="Times New Roman"/>
                <w:color w:val="000000" w:themeColor="text1"/>
                <w:sz w:val="28"/>
                <w:szCs w:val="28"/>
              </w:rPr>
              <w:t>with</w:t>
            </w:r>
            <w:r w:rsidRPr="00B87BB1">
              <w:rPr>
                <w:rFonts w:ascii="Times New Roman" w:hAnsi="Times New Roman" w:cs="Times New Roman"/>
                <w:sz w:val="28"/>
                <w:szCs w:val="28"/>
              </w:rPr>
              <w:t xml:space="preserve"> Margin Finance, their sources &amp; value of purchased processes executed in Margin Finance by the company.</w:t>
            </w:r>
          </w:p>
          <w:p w:rsidR="00512ECF" w:rsidRDefault="00512ECF" w:rsidP="003255AA">
            <w:pPr>
              <w:pStyle w:val="ListParagraph"/>
              <w:numPr>
                <w:ilvl w:val="0"/>
                <w:numId w:val="26"/>
              </w:numPr>
              <w:jc w:val="both"/>
              <w:rPr>
                <w:rFonts w:ascii="Times New Roman" w:hAnsi="Times New Roman" w:cs="Times New Roman"/>
                <w:sz w:val="28"/>
                <w:szCs w:val="28"/>
              </w:rPr>
            </w:pPr>
            <w:r w:rsidRPr="00B87BB1">
              <w:rPr>
                <w:rFonts w:ascii="Times New Roman" w:hAnsi="Times New Roman" w:cs="Times New Roman"/>
                <w:sz w:val="28"/>
                <w:szCs w:val="28"/>
              </w:rPr>
              <w:t>Total due amounts on clients purchasing in Margin Finance.</w:t>
            </w:r>
          </w:p>
          <w:p w:rsidR="00512ECF" w:rsidRDefault="00512ECF" w:rsidP="003255AA">
            <w:pPr>
              <w:pStyle w:val="ListParagraph"/>
              <w:numPr>
                <w:ilvl w:val="0"/>
                <w:numId w:val="26"/>
              </w:numPr>
              <w:jc w:val="both"/>
              <w:rPr>
                <w:rFonts w:ascii="Times New Roman" w:hAnsi="Times New Roman" w:cs="Times New Roman"/>
                <w:sz w:val="28"/>
                <w:szCs w:val="28"/>
              </w:rPr>
            </w:pPr>
            <w:r w:rsidRPr="00B87BB1">
              <w:rPr>
                <w:rFonts w:ascii="Times New Roman" w:hAnsi="Times New Roman" w:cs="Times New Roman"/>
                <w:sz w:val="28"/>
                <w:szCs w:val="28"/>
              </w:rPr>
              <w:t>Total market value of provided guarantees by clients purchasing in Margin Finance.</w:t>
            </w:r>
          </w:p>
          <w:p w:rsidR="00512ECF" w:rsidRPr="00B87BB1" w:rsidRDefault="00512ECF" w:rsidP="003255AA">
            <w:pPr>
              <w:pStyle w:val="ListParagraph"/>
              <w:numPr>
                <w:ilvl w:val="0"/>
                <w:numId w:val="26"/>
              </w:numPr>
              <w:jc w:val="both"/>
              <w:rPr>
                <w:rFonts w:ascii="Times New Roman" w:hAnsi="Times New Roman" w:cs="Times New Roman"/>
                <w:sz w:val="28"/>
                <w:szCs w:val="28"/>
              </w:rPr>
            </w:pPr>
            <w:r w:rsidRPr="00B87BB1">
              <w:rPr>
                <w:rFonts w:ascii="Times New Roman" w:hAnsi="Times New Roman" w:cs="Times New Roman"/>
                <w:sz w:val="28"/>
                <w:szCs w:val="28"/>
              </w:rPr>
              <w:t>The percentage of total due amounts on clients purchasing in Margin Finance to the total market value of provided guarantees to them.</w:t>
            </w:r>
          </w:p>
          <w:p w:rsidR="00512ECF" w:rsidRDefault="00512ECF" w:rsidP="003255AA">
            <w:pPr>
              <w:pStyle w:val="ListParagraph"/>
              <w:jc w:val="both"/>
              <w:rPr>
                <w:rFonts w:ascii="Times New Roman" w:hAnsi="Times New Roman" w:cs="Times New Roman"/>
                <w:sz w:val="28"/>
                <w:szCs w:val="28"/>
              </w:rPr>
            </w:pPr>
          </w:p>
          <w:p w:rsidR="00512ECF" w:rsidRPr="00D60F1A" w:rsidRDefault="00512ECF" w:rsidP="003255AA">
            <w:pPr>
              <w:jc w:val="both"/>
              <w:rPr>
                <w:rFonts w:ascii="Times New Roman" w:hAnsi="Times New Roman" w:cs="Times New Roman"/>
                <w:sz w:val="28"/>
                <w:szCs w:val="28"/>
              </w:rPr>
            </w:pPr>
            <w:r w:rsidRPr="00D60F1A">
              <w:rPr>
                <w:rFonts w:ascii="Times New Roman" w:hAnsi="Times New Roman" w:cs="Times New Roman"/>
                <w:sz w:val="28"/>
                <w:szCs w:val="28"/>
              </w:rPr>
              <w:t xml:space="preserve">The company shall also comply with the requirements of reports specified </w:t>
            </w:r>
            <w:r w:rsidRPr="0096215E">
              <w:rPr>
                <w:rFonts w:ascii="Times New Roman" w:hAnsi="Times New Roman" w:cs="Times New Roman"/>
                <w:color w:val="000000" w:themeColor="text1"/>
                <w:sz w:val="28"/>
                <w:szCs w:val="28"/>
              </w:rPr>
              <w:t>in</w:t>
            </w:r>
            <w:r w:rsidRPr="00D60F1A">
              <w:rPr>
                <w:rFonts w:ascii="Times New Roman" w:hAnsi="Times New Roman" w:cs="Times New Roman"/>
                <w:sz w:val="28"/>
                <w:szCs w:val="28"/>
              </w:rPr>
              <w:t xml:space="preserve"> the Standards of Capital Adequacy issued by the Commission.</w:t>
            </w:r>
          </w:p>
          <w:p w:rsidR="00512ECF" w:rsidRDefault="00512ECF" w:rsidP="003255AA">
            <w:pPr>
              <w:pStyle w:val="ListParagraph"/>
              <w:ind w:hanging="11"/>
              <w:jc w:val="both"/>
              <w:rPr>
                <w:rFonts w:ascii="Times New Roman" w:hAnsi="Times New Roman" w:cs="Times New Roman"/>
                <w:sz w:val="28"/>
                <w:szCs w:val="28"/>
              </w:rPr>
            </w:pPr>
          </w:p>
          <w:p w:rsidR="00512ECF" w:rsidRPr="00D60F1A" w:rsidRDefault="00512ECF" w:rsidP="003255AA">
            <w:pPr>
              <w:jc w:val="both"/>
              <w:rPr>
                <w:rFonts w:ascii="Times New Roman" w:hAnsi="Times New Roman" w:cs="Times New Roman"/>
                <w:sz w:val="28"/>
                <w:szCs w:val="28"/>
              </w:rPr>
            </w:pPr>
            <w:r w:rsidRPr="00D60F1A">
              <w:rPr>
                <w:rFonts w:ascii="Times New Roman" w:hAnsi="Times New Roman" w:cs="Times New Roman"/>
                <w:sz w:val="28"/>
                <w:szCs w:val="28"/>
              </w:rPr>
              <w:t xml:space="preserve">The company shall also attach </w:t>
            </w:r>
            <w:r w:rsidRPr="0096215E">
              <w:rPr>
                <w:rFonts w:ascii="Times New Roman" w:hAnsi="Times New Roman" w:cs="Times New Roman"/>
                <w:color w:val="000000" w:themeColor="text1"/>
                <w:sz w:val="28"/>
                <w:szCs w:val="28"/>
              </w:rPr>
              <w:t>to</w:t>
            </w:r>
            <w:r w:rsidR="00517038">
              <w:rPr>
                <w:rFonts w:ascii="Times New Roman" w:hAnsi="Times New Roman" w:cs="Times New Roman"/>
                <w:sz w:val="28"/>
                <w:szCs w:val="28"/>
              </w:rPr>
              <w:t xml:space="preserve"> its Monthly R</w:t>
            </w:r>
            <w:r w:rsidRPr="00D60F1A">
              <w:rPr>
                <w:rFonts w:ascii="Times New Roman" w:hAnsi="Times New Roman" w:cs="Times New Roman"/>
                <w:sz w:val="28"/>
                <w:szCs w:val="28"/>
              </w:rPr>
              <w:t xml:space="preserve">eport the approval </w:t>
            </w:r>
            <w:r w:rsidRPr="0096215E">
              <w:rPr>
                <w:rFonts w:ascii="Times New Roman" w:hAnsi="Times New Roman" w:cs="Times New Roman"/>
                <w:color w:val="000000" w:themeColor="text1"/>
                <w:sz w:val="28"/>
                <w:szCs w:val="28"/>
              </w:rPr>
              <w:t>of</w:t>
            </w:r>
            <w:r w:rsidRPr="00D60F1A">
              <w:rPr>
                <w:rFonts w:ascii="Times New Roman" w:hAnsi="Times New Roman" w:cs="Times New Roman"/>
                <w:sz w:val="28"/>
                <w:szCs w:val="28"/>
              </w:rPr>
              <w:t xml:space="preserve"> the Financial &amp; General </w:t>
            </w:r>
            <w:r w:rsidRPr="00D60F1A">
              <w:rPr>
                <w:rFonts w:ascii="Times New Roman" w:hAnsi="Times New Roman" w:cs="Times New Roman"/>
                <w:sz w:val="28"/>
                <w:szCs w:val="28"/>
              </w:rPr>
              <w:lastRenderedPageBreak/>
              <w:t xml:space="preserve">Managers of the company that all provided data is correct. </w:t>
            </w:r>
          </w:p>
          <w:p w:rsidR="00512ECF" w:rsidRDefault="00512ECF" w:rsidP="003255AA">
            <w:pPr>
              <w:pStyle w:val="ListParagraph"/>
              <w:ind w:hanging="11"/>
              <w:jc w:val="both"/>
              <w:rPr>
                <w:rFonts w:ascii="Times New Roman" w:hAnsi="Times New Roman" w:cs="Times New Roman"/>
                <w:sz w:val="28"/>
                <w:szCs w:val="28"/>
              </w:rPr>
            </w:pPr>
          </w:p>
          <w:p w:rsidR="00B751CE" w:rsidRPr="00D60F1A" w:rsidRDefault="00512ECF" w:rsidP="003255AA">
            <w:pPr>
              <w:jc w:val="both"/>
              <w:rPr>
                <w:rFonts w:ascii="Times New Roman" w:hAnsi="Times New Roman" w:cs="Times New Roman"/>
                <w:sz w:val="28"/>
                <w:szCs w:val="28"/>
              </w:rPr>
            </w:pPr>
            <w:r w:rsidRPr="00D60F1A">
              <w:rPr>
                <w:rFonts w:ascii="Times New Roman" w:hAnsi="Times New Roman" w:cs="Times New Roman"/>
                <w:sz w:val="28"/>
                <w:szCs w:val="28"/>
              </w:rPr>
              <w:t xml:space="preserve">The company shall send a Quarterly Report within (45) days of the end of every </w:t>
            </w:r>
            <w:r w:rsidRPr="0096215E">
              <w:rPr>
                <w:rFonts w:ascii="Times New Roman" w:hAnsi="Times New Roman" w:cs="Times New Roman"/>
                <w:color w:val="000000" w:themeColor="text1"/>
                <w:sz w:val="28"/>
                <w:szCs w:val="28"/>
              </w:rPr>
              <w:t>quarter of a year,</w:t>
            </w:r>
            <w:r w:rsidRPr="00D60F1A">
              <w:rPr>
                <w:rFonts w:ascii="Times New Roman" w:hAnsi="Times New Roman" w:cs="Times New Roman"/>
                <w:sz w:val="28"/>
                <w:szCs w:val="28"/>
              </w:rPr>
              <w:t xml:space="preserve"> of the previously mentioned attached </w:t>
            </w:r>
            <w:r w:rsidRPr="0096215E">
              <w:rPr>
                <w:rFonts w:ascii="Times New Roman" w:hAnsi="Times New Roman" w:cs="Times New Roman"/>
                <w:color w:val="000000" w:themeColor="text1"/>
                <w:sz w:val="28"/>
                <w:szCs w:val="28"/>
              </w:rPr>
              <w:t>to it</w:t>
            </w:r>
            <w:r w:rsidRPr="00D60F1A">
              <w:rPr>
                <w:rFonts w:ascii="Times New Roman" w:hAnsi="Times New Roman" w:cs="Times New Roman"/>
                <w:sz w:val="28"/>
                <w:szCs w:val="28"/>
              </w:rPr>
              <w:t xml:space="preserve"> a Review Report from </w:t>
            </w:r>
            <w:r w:rsidRPr="0096215E">
              <w:rPr>
                <w:rFonts w:ascii="Times New Roman" w:hAnsi="Times New Roman" w:cs="Times New Roman"/>
                <w:color w:val="000000" w:themeColor="text1"/>
                <w:sz w:val="28"/>
                <w:szCs w:val="28"/>
              </w:rPr>
              <w:t>the auditor</w:t>
            </w:r>
            <w:r w:rsidRPr="00D60F1A">
              <w:rPr>
                <w:rFonts w:ascii="Times New Roman" w:hAnsi="Times New Roman" w:cs="Times New Roman"/>
                <w:sz w:val="28"/>
                <w:szCs w:val="28"/>
              </w:rPr>
              <w:t xml:space="preserve"> to both the Commission &amp; the (ASE).</w:t>
            </w:r>
          </w:p>
        </w:tc>
      </w:tr>
    </w:tbl>
    <w:p w:rsidR="00505542" w:rsidRDefault="00505542" w:rsidP="00505542">
      <w:pPr>
        <w:rPr>
          <w:rFonts w:ascii="Times New Roman" w:hAnsi="Times New Roman" w:cs="Times New Roman"/>
          <w:b/>
          <w:bCs/>
          <w:sz w:val="28"/>
          <w:szCs w:val="28"/>
        </w:rPr>
      </w:pPr>
    </w:p>
    <w:p w:rsidR="00EC256E" w:rsidRDefault="00EC256E"/>
    <w:p w:rsidR="00505542" w:rsidRPr="00505542" w:rsidRDefault="00505542">
      <w:pPr>
        <w:rPr>
          <w:rFonts w:ascii="Times New Roman" w:hAnsi="Times New Roman" w:cs="Times New Roman"/>
          <w:sz w:val="28"/>
          <w:szCs w:val="28"/>
        </w:rPr>
      </w:pPr>
    </w:p>
    <w:sectPr w:rsidR="00505542" w:rsidRPr="00505542" w:rsidSect="00EC256E">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579F" w:rsidRDefault="0000579F" w:rsidP="00013EF2">
      <w:pPr>
        <w:spacing w:after="0"/>
      </w:pPr>
      <w:r>
        <w:separator/>
      </w:r>
    </w:p>
  </w:endnote>
  <w:endnote w:type="continuationSeparator" w:id="0">
    <w:p w:rsidR="0000579F" w:rsidRDefault="0000579F" w:rsidP="00013EF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08220"/>
      <w:docPartObj>
        <w:docPartGallery w:val="Page Numbers (Bottom of Page)"/>
        <w:docPartUnique/>
      </w:docPartObj>
    </w:sdtPr>
    <w:sdtContent>
      <w:p w:rsidR="00544DC8" w:rsidRDefault="00805B1E">
        <w:pPr>
          <w:pStyle w:val="Footer"/>
          <w:jc w:val="center"/>
        </w:pPr>
        <w:fldSimple w:instr=" PAGE   \* MERGEFORMAT ">
          <w:r w:rsidR="00F546DC">
            <w:rPr>
              <w:noProof/>
            </w:rPr>
            <w:t>10</w:t>
          </w:r>
        </w:fldSimple>
      </w:p>
    </w:sdtContent>
  </w:sdt>
  <w:p w:rsidR="00544DC8" w:rsidRDefault="00544D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579F" w:rsidRDefault="0000579F" w:rsidP="00013EF2">
      <w:pPr>
        <w:spacing w:after="0"/>
      </w:pPr>
      <w:r>
        <w:separator/>
      </w:r>
    </w:p>
  </w:footnote>
  <w:footnote w:type="continuationSeparator" w:id="0">
    <w:p w:rsidR="0000579F" w:rsidRDefault="0000579F" w:rsidP="00013EF2">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B7C28"/>
    <w:multiLevelType w:val="hybridMultilevel"/>
    <w:tmpl w:val="B35E9EAC"/>
    <w:lvl w:ilvl="0" w:tplc="D85CE71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202F4D"/>
    <w:multiLevelType w:val="hybridMultilevel"/>
    <w:tmpl w:val="54E06696"/>
    <w:lvl w:ilvl="0" w:tplc="106AEDDC">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D036D2"/>
    <w:multiLevelType w:val="hybridMultilevel"/>
    <w:tmpl w:val="414426B6"/>
    <w:lvl w:ilvl="0" w:tplc="65D86B7E">
      <w:start w:val="1"/>
      <w:numFmt w:val="decimal"/>
      <w:lvlText w:val="%1."/>
      <w:lvlJc w:val="left"/>
      <w:pPr>
        <w:ind w:left="502" w:hanging="360"/>
      </w:pPr>
      <w:rPr>
        <w:b/>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nsid w:val="1C3D00DE"/>
    <w:multiLevelType w:val="hybridMultilevel"/>
    <w:tmpl w:val="5F7A4F16"/>
    <w:lvl w:ilvl="0" w:tplc="533206B4">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060075"/>
    <w:multiLevelType w:val="hybridMultilevel"/>
    <w:tmpl w:val="BF04958C"/>
    <w:lvl w:ilvl="0" w:tplc="7F72A846">
      <w:start w:val="1"/>
      <w:numFmt w:val="decimal"/>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95C769E"/>
    <w:multiLevelType w:val="hybridMultilevel"/>
    <w:tmpl w:val="E8768EE4"/>
    <w:lvl w:ilvl="0" w:tplc="514AF012">
      <w:start w:val="1"/>
      <w:numFmt w:val="upperLetter"/>
      <w:lvlText w:val="%1."/>
      <w:lvlJc w:val="left"/>
      <w:pPr>
        <w:ind w:left="785" w:hanging="360"/>
      </w:pPr>
      <w:rPr>
        <w:b/>
        <w:bCs/>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6">
    <w:nsid w:val="2BE52C22"/>
    <w:multiLevelType w:val="hybridMultilevel"/>
    <w:tmpl w:val="30BCEF36"/>
    <w:lvl w:ilvl="0" w:tplc="B2D4F9E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A608A0"/>
    <w:multiLevelType w:val="hybridMultilevel"/>
    <w:tmpl w:val="02DAE4BC"/>
    <w:lvl w:ilvl="0" w:tplc="8F60CF80">
      <w:start w:val="1"/>
      <w:numFmt w:val="decimal"/>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F3A7FFC"/>
    <w:multiLevelType w:val="hybridMultilevel"/>
    <w:tmpl w:val="7D44FB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09301F"/>
    <w:multiLevelType w:val="hybridMultilevel"/>
    <w:tmpl w:val="9B12B014"/>
    <w:lvl w:ilvl="0" w:tplc="8556A4A8">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A471E1"/>
    <w:multiLevelType w:val="hybridMultilevel"/>
    <w:tmpl w:val="31C80AB4"/>
    <w:lvl w:ilvl="0" w:tplc="CA1C12C4">
      <w:start w:val="1"/>
      <w:numFmt w:val="decimal"/>
      <w:lvlText w:val="Artic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347E71"/>
    <w:multiLevelType w:val="hybridMultilevel"/>
    <w:tmpl w:val="A4560732"/>
    <w:lvl w:ilvl="0" w:tplc="764237A4">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3866D3"/>
    <w:multiLevelType w:val="hybridMultilevel"/>
    <w:tmpl w:val="EA86DC60"/>
    <w:lvl w:ilvl="0" w:tplc="FFC4AFBE">
      <w:start w:val="1"/>
      <w:numFmt w:val="decimal"/>
      <w:lvlText w:val="%1."/>
      <w:lvlJc w:val="left"/>
      <w:pPr>
        <w:ind w:left="644" w:hanging="360"/>
      </w:pPr>
      <w:rPr>
        <w:b/>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4DA87A92"/>
    <w:multiLevelType w:val="hybridMultilevel"/>
    <w:tmpl w:val="DA28D220"/>
    <w:lvl w:ilvl="0" w:tplc="C59A3CFC">
      <w:start w:val="1"/>
      <w:numFmt w:val="upperLetter"/>
      <w:lvlText w:val="%1."/>
      <w:lvlJc w:val="left"/>
      <w:pPr>
        <w:ind w:left="752" w:hanging="360"/>
      </w:pPr>
      <w:rPr>
        <w:b/>
        <w:bCs/>
      </w:rPr>
    </w:lvl>
    <w:lvl w:ilvl="1" w:tplc="04090019" w:tentative="1">
      <w:start w:val="1"/>
      <w:numFmt w:val="lowerLetter"/>
      <w:lvlText w:val="%2."/>
      <w:lvlJc w:val="left"/>
      <w:pPr>
        <w:ind w:left="1472" w:hanging="360"/>
      </w:pPr>
    </w:lvl>
    <w:lvl w:ilvl="2" w:tplc="0409001B" w:tentative="1">
      <w:start w:val="1"/>
      <w:numFmt w:val="lowerRoman"/>
      <w:lvlText w:val="%3."/>
      <w:lvlJc w:val="right"/>
      <w:pPr>
        <w:ind w:left="2192" w:hanging="180"/>
      </w:pPr>
    </w:lvl>
    <w:lvl w:ilvl="3" w:tplc="0409000F" w:tentative="1">
      <w:start w:val="1"/>
      <w:numFmt w:val="decimal"/>
      <w:lvlText w:val="%4."/>
      <w:lvlJc w:val="left"/>
      <w:pPr>
        <w:ind w:left="2912" w:hanging="360"/>
      </w:pPr>
    </w:lvl>
    <w:lvl w:ilvl="4" w:tplc="04090019" w:tentative="1">
      <w:start w:val="1"/>
      <w:numFmt w:val="lowerLetter"/>
      <w:lvlText w:val="%5."/>
      <w:lvlJc w:val="left"/>
      <w:pPr>
        <w:ind w:left="3632" w:hanging="360"/>
      </w:pPr>
    </w:lvl>
    <w:lvl w:ilvl="5" w:tplc="0409001B" w:tentative="1">
      <w:start w:val="1"/>
      <w:numFmt w:val="lowerRoman"/>
      <w:lvlText w:val="%6."/>
      <w:lvlJc w:val="right"/>
      <w:pPr>
        <w:ind w:left="4352" w:hanging="180"/>
      </w:pPr>
    </w:lvl>
    <w:lvl w:ilvl="6" w:tplc="0409000F" w:tentative="1">
      <w:start w:val="1"/>
      <w:numFmt w:val="decimal"/>
      <w:lvlText w:val="%7."/>
      <w:lvlJc w:val="left"/>
      <w:pPr>
        <w:ind w:left="5072" w:hanging="360"/>
      </w:pPr>
    </w:lvl>
    <w:lvl w:ilvl="7" w:tplc="04090019" w:tentative="1">
      <w:start w:val="1"/>
      <w:numFmt w:val="lowerLetter"/>
      <w:lvlText w:val="%8."/>
      <w:lvlJc w:val="left"/>
      <w:pPr>
        <w:ind w:left="5792" w:hanging="360"/>
      </w:pPr>
    </w:lvl>
    <w:lvl w:ilvl="8" w:tplc="0409001B" w:tentative="1">
      <w:start w:val="1"/>
      <w:numFmt w:val="lowerRoman"/>
      <w:lvlText w:val="%9."/>
      <w:lvlJc w:val="right"/>
      <w:pPr>
        <w:ind w:left="6512" w:hanging="180"/>
      </w:pPr>
    </w:lvl>
  </w:abstractNum>
  <w:abstractNum w:abstractNumId="14">
    <w:nsid w:val="4FB9270D"/>
    <w:multiLevelType w:val="hybridMultilevel"/>
    <w:tmpl w:val="9DE270D8"/>
    <w:lvl w:ilvl="0" w:tplc="AD448310">
      <w:start w:val="1"/>
      <w:numFmt w:val="decimal"/>
      <w:lvlText w:val="%1."/>
      <w:lvlJc w:val="left"/>
      <w:pPr>
        <w:ind w:left="644" w:hanging="360"/>
      </w:pPr>
      <w:rPr>
        <w:b/>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533D03EE"/>
    <w:multiLevelType w:val="hybridMultilevel"/>
    <w:tmpl w:val="AA96C426"/>
    <w:lvl w:ilvl="0" w:tplc="690EAAD2">
      <w:start w:val="1"/>
      <w:numFmt w:val="decimal"/>
      <w:lvlText w:val="%1."/>
      <w:lvlJc w:val="left"/>
      <w:pPr>
        <w:ind w:left="644" w:hanging="360"/>
      </w:pPr>
      <w:rPr>
        <w:b/>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57896B0F"/>
    <w:multiLevelType w:val="hybridMultilevel"/>
    <w:tmpl w:val="98964B8E"/>
    <w:lvl w:ilvl="0" w:tplc="D72E88FC">
      <w:start w:val="1"/>
      <w:numFmt w:val="upperLetter"/>
      <w:lvlText w:val="%1."/>
      <w:lvlJc w:val="left"/>
      <w:pPr>
        <w:ind w:left="502" w:hanging="360"/>
      </w:pPr>
      <w:rPr>
        <w:b/>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
    <w:nsid w:val="5D7803EE"/>
    <w:multiLevelType w:val="hybridMultilevel"/>
    <w:tmpl w:val="AC8E386C"/>
    <w:lvl w:ilvl="0" w:tplc="DA9C1290">
      <w:start w:val="1"/>
      <w:numFmt w:val="upperLetter"/>
      <w:lvlText w:val="%1."/>
      <w:lvlJc w:val="left"/>
      <w:pPr>
        <w:ind w:left="536" w:hanging="360"/>
      </w:pPr>
      <w:rPr>
        <w:b/>
        <w:bCs/>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18">
    <w:nsid w:val="612D3C6A"/>
    <w:multiLevelType w:val="hybridMultilevel"/>
    <w:tmpl w:val="7F348B28"/>
    <w:lvl w:ilvl="0" w:tplc="08BEC1B4">
      <w:start w:val="1"/>
      <w:numFmt w:val="upperLetter"/>
      <w:lvlText w:val="%1."/>
      <w:lvlJc w:val="left"/>
      <w:pPr>
        <w:ind w:left="644" w:hanging="360"/>
      </w:pPr>
      <w:rPr>
        <w:b/>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6C9A2036"/>
    <w:multiLevelType w:val="hybridMultilevel"/>
    <w:tmpl w:val="F3FC950E"/>
    <w:lvl w:ilvl="0" w:tplc="C73CCBB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DB63DEF"/>
    <w:multiLevelType w:val="hybridMultilevel"/>
    <w:tmpl w:val="75E09D88"/>
    <w:lvl w:ilvl="0" w:tplc="197891E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2B3BD3"/>
    <w:multiLevelType w:val="hybridMultilevel"/>
    <w:tmpl w:val="A8C89A04"/>
    <w:lvl w:ilvl="0" w:tplc="03505C6E">
      <w:start w:val="1"/>
      <w:numFmt w:val="decimal"/>
      <w:lvlText w:val="%1."/>
      <w:lvlJc w:val="left"/>
      <w:pPr>
        <w:ind w:left="502" w:hanging="360"/>
      </w:pPr>
      <w:rPr>
        <w:b/>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2">
    <w:nsid w:val="713955D1"/>
    <w:multiLevelType w:val="hybridMultilevel"/>
    <w:tmpl w:val="4D5C2294"/>
    <w:lvl w:ilvl="0" w:tplc="0952D8A8">
      <w:start w:val="1"/>
      <w:numFmt w:val="upperLetter"/>
      <w:lvlText w:val="%1."/>
      <w:lvlJc w:val="left"/>
      <w:pPr>
        <w:ind w:left="644" w:hanging="360"/>
      </w:pPr>
      <w:rPr>
        <w:b/>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7A4151AC"/>
    <w:multiLevelType w:val="hybridMultilevel"/>
    <w:tmpl w:val="361E76CA"/>
    <w:lvl w:ilvl="0" w:tplc="B48047A0">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AFD1162"/>
    <w:multiLevelType w:val="hybridMultilevel"/>
    <w:tmpl w:val="3D9CE7BC"/>
    <w:lvl w:ilvl="0" w:tplc="9A5EAAD2">
      <w:start w:val="1"/>
      <w:numFmt w:val="decimal"/>
      <w:lvlText w:val="Article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FFC318D"/>
    <w:multiLevelType w:val="hybridMultilevel"/>
    <w:tmpl w:val="F5CAF29A"/>
    <w:lvl w:ilvl="0" w:tplc="95649E3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3"/>
  </w:num>
  <w:num w:numId="3">
    <w:abstractNumId w:val="5"/>
  </w:num>
  <w:num w:numId="4">
    <w:abstractNumId w:val="17"/>
  </w:num>
  <w:num w:numId="5">
    <w:abstractNumId w:val="2"/>
  </w:num>
  <w:num w:numId="6">
    <w:abstractNumId w:val="14"/>
  </w:num>
  <w:num w:numId="7">
    <w:abstractNumId w:val="10"/>
  </w:num>
  <w:num w:numId="8">
    <w:abstractNumId w:val="12"/>
  </w:num>
  <w:num w:numId="9">
    <w:abstractNumId w:val="18"/>
  </w:num>
  <w:num w:numId="10">
    <w:abstractNumId w:val="22"/>
  </w:num>
  <w:num w:numId="11">
    <w:abstractNumId w:val="16"/>
  </w:num>
  <w:num w:numId="12">
    <w:abstractNumId w:val="21"/>
  </w:num>
  <w:num w:numId="13">
    <w:abstractNumId w:val="15"/>
  </w:num>
  <w:num w:numId="14">
    <w:abstractNumId w:val="11"/>
  </w:num>
  <w:num w:numId="15">
    <w:abstractNumId w:val="8"/>
  </w:num>
  <w:num w:numId="16">
    <w:abstractNumId w:val="23"/>
  </w:num>
  <w:num w:numId="17">
    <w:abstractNumId w:val="1"/>
  </w:num>
  <w:num w:numId="18">
    <w:abstractNumId w:val="9"/>
  </w:num>
  <w:num w:numId="19">
    <w:abstractNumId w:val="4"/>
  </w:num>
  <w:num w:numId="20">
    <w:abstractNumId w:val="3"/>
  </w:num>
  <w:num w:numId="21">
    <w:abstractNumId w:val="7"/>
  </w:num>
  <w:num w:numId="22">
    <w:abstractNumId w:val="20"/>
  </w:num>
  <w:num w:numId="23">
    <w:abstractNumId w:val="25"/>
  </w:num>
  <w:num w:numId="24">
    <w:abstractNumId w:val="19"/>
  </w:num>
  <w:num w:numId="25">
    <w:abstractNumId w:val="6"/>
  </w:num>
  <w:num w:numId="2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05542"/>
    <w:rsid w:val="00002985"/>
    <w:rsid w:val="0000579F"/>
    <w:rsid w:val="00006E99"/>
    <w:rsid w:val="00013EF2"/>
    <w:rsid w:val="00027371"/>
    <w:rsid w:val="00030D85"/>
    <w:rsid w:val="000403B8"/>
    <w:rsid w:val="00046C4F"/>
    <w:rsid w:val="0005203B"/>
    <w:rsid w:val="00087924"/>
    <w:rsid w:val="000A113D"/>
    <w:rsid w:val="000A3DEA"/>
    <w:rsid w:val="000C7700"/>
    <w:rsid w:val="000E574C"/>
    <w:rsid w:val="000E7E0E"/>
    <w:rsid w:val="00113B9E"/>
    <w:rsid w:val="00117802"/>
    <w:rsid w:val="001332F3"/>
    <w:rsid w:val="001424BB"/>
    <w:rsid w:val="001432F4"/>
    <w:rsid w:val="00156DE5"/>
    <w:rsid w:val="001812FC"/>
    <w:rsid w:val="001900A9"/>
    <w:rsid w:val="001968F8"/>
    <w:rsid w:val="001A011B"/>
    <w:rsid w:val="001C3618"/>
    <w:rsid w:val="001D0981"/>
    <w:rsid w:val="001F233E"/>
    <w:rsid w:val="001F4FB6"/>
    <w:rsid w:val="001F7666"/>
    <w:rsid w:val="002266BD"/>
    <w:rsid w:val="00276E50"/>
    <w:rsid w:val="00277CA8"/>
    <w:rsid w:val="002A76B4"/>
    <w:rsid w:val="002D2AA5"/>
    <w:rsid w:val="002D6CA0"/>
    <w:rsid w:val="002E3EB7"/>
    <w:rsid w:val="002F05B3"/>
    <w:rsid w:val="00302C5A"/>
    <w:rsid w:val="003066C8"/>
    <w:rsid w:val="00324F6B"/>
    <w:rsid w:val="003255AA"/>
    <w:rsid w:val="00333119"/>
    <w:rsid w:val="00334CFA"/>
    <w:rsid w:val="0036523B"/>
    <w:rsid w:val="00387EEE"/>
    <w:rsid w:val="003974CC"/>
    <w:rsid w:val="003A7CC5"/>
    <w:rsid w:val="003C7AAC"/>
    <w:rsid w:val="003F10DF"/>
    <w:rsid w:val="003F518E"/>
    <w:rsid w:val="003F5D3C"/>
    <w:rsid w:val="0041740A"/>
    <w:rsid w:val="00425CD6"/>
    <w:rsid w:val="00444158"/>
    <w:rsid w:val="004459E0"/>
    <w:rsid w:val="00445E0E"/>
    <w:rsid w:val="0045039B"/>
    <w:rsid w:val="0046537F"/>
    <w:rsid w:val="00476CA9"/>
    <w:rsid w:val="00484BCB"/>
    <w:rsid w:val="00496CE0"/>
    <w:rsid w:val="004A1064"/>
    <w:rsid w:val="004B3FB4"/>
    <w:rsid w:val="004B5A32"/>
    <w:rsid w:val="00505542"/>
    <w:rsid w:val="00506D94"/>
    <w:rsid w:val="005112DB"/>
    <w:rsid w:val="00512ECF"/>
    <w:rsid w:val="00516B4D"/>
    <w:rsid w:val="00517038"/>
    <w:rsid w:val="00520C8B"/>
    <w:rsid w:val="00527381"/>
    <w:rsid w:val="005353BC"/>
    <w:rsid w:val="00544DC8"/>
    <w:rsid w:val="00551064"/>
    <w:rsid w:val="0057188E"/>
    <w:rsid w:val="0057267D"/>
    <w:rsid w:val="00584F01"/>
    <w:rsid w:val="005B08DB"/>
    <w:rsid w:val="006014C0"/>
    <w:rsid w:val="0061609E"/>
    <w:rsid w:val="006240BD"/>
    <w:rsid w:val="00636A98"/>
    <w:rsid w:val="00637D20"/>
    <w:rsid w:val="006568AC"/>
    <w:rsid w:val="00660B50"/>
    <w:rsid w:val="00684F20"/>
    <w:rsid w:val="006E2BB0"/>
    <w:rsid w:val="006F486B"/>
    <w:rsid w:val="00710F57"/>
    <w:rsid w:val="00712928"/>
    <w:rsid w:val="00717C27"/>
    <w:rsid w:val="00725470"/>
    <w:rsid w:val="00732CF1"/>
    <w:rsid w:val="00747B29"/>
    <w:rsid w:val="00756FBF"/>
    <w:rsid w:val="0076137A"/>
    <w:rsid w:val="007634B9"/>
    <w:rsid w:val="007734B1"/>
    <w:rsid w:val="007D1C9B"/>
    <w:rsid w:val="007D73C6"/>
    <w:rsid w:val="007F1A4D"/>
    <w:rsid w:val="00805B1E"/>
    <w:rsid w:val="0084399B"/>
    <w:rsid w:val="00856D00"/>
    <w:rsid w:val="00891D57"/>
    <w:rsid w:val="0089224E"/>
    <w:rsid w:val="008B7171"/>
    <w:rsid w:val="008E6549"/>
    <w:rsid w:val="009011A5"/>
    <w:rsid w:val="00902D41"/>
    <w:rsid w:val="0090355E"/>
    <w:rsid w:val="009141C9"/>
    <w:rsid w:val="00924C59"/>
    <w:rsid w:val="00927F76"/>
    <w:rsid w:val="009305CC"/>
    <w:rsid w:val="00931551"/>
    <w:rsid w:val="00931B34"/>
    <w:rsid w:val="009416D9"/>
    <w:rsid w:val="0094596B"/>
    <w:rsid w:val="00955A09"/>
    <w:rsid w:val="0096215E"/>
    <w:rsid w:val="009715BA"/>
    <w:rsid w:val="00971ABE"/>
    <w:rsid w:val="00974A0F"/>
    <w:rsid w:val="00984E4B"/>
    <w:rsid w:val="009A29D5"/>
    <w:rsid w:val="009A6AF3"/>
    <w:rsid w:val="009D0AC7"/>
    <w:rsid w:val="009D2627"/>
    <w:rsid w:val="00A06A5B"/>
    <w:rsid w:val="00A1161E"/>
    <w:rsid w:val="00A1566E"/>
    <w:rsid w:val="00A2246C"/>
    <w:rsid w:val="00A2596E"/>
    <w:rsid w:val="00A51950"/>
    <w:rsid w:val="00A60EC2"/>
    <w:rsid w:val="00A72FD0"/>
    <w:rsid w:val="00A7525E"/>
    <w:rsid w:val="00AA27AC"/>
    <w:rsid w:val="00AA32E0"/>
    <w:rsid w:val="00AB00DB"/>
    <w:rsid w:val="00AD2F38"/>
    <w:rsid w:val="00AE159A"/>
    <w:rsid w:val="00B2411F"/>
    <w:rsid w:val="00B26EE7"/>
    <w:rsid w:val="00B40567"/>
    <w:rsid w:val="00B50182"/>
    <w:rsid w:val="00B54815"/>
    <w:rsid w:val="00B73708"/>
    <w:rsid w:val="00B751CE"/>
    <w:rsid w:val="00B87BB1"/>
    <w:rsid w:val="00BC08EB"/>
    <w:rsid w:val="00BE6675"/>
    <w:rsid w:val="00BF42E0"/>
    <w:rsid w:val="00C112F5"/>
    <w:rsid w:val="00C21F83"/>
    <w:rsid w:val="00C25FFA"/>
    <w:rsid w:val="00C335B4"/>
    <w:rsid w:val="00C379E4"/>
    <w:rsid w:val="00C47872"/>
    <w:rsid w:val="00C5080F"/>
    <w:rsid w:val="00C52B2B"/>
    <w:rsid w:val="00CC1B44"/>
    <w:rsid w:val="00CD0381"/>
    <w:rsid w:val="00CD320E"/>
    <w:rsid w:val="00CF2409"/>
    <w:rsid w:val="00CF3A68"/>
    <w:rsid w:val="00D00EEE"/>
    <w:rsid w:val="00D160C2"/>
    <w:rsid w:val="00D32974"/>
    <w:rsid w:val="00D52BDC"/>
    <w:rsid w:val="00D53197"/>
    <w:rsid w:val="00D60F1A"/>
    <w:rsid w:val="00D714F3"/>
    <w:rsid w:val="00D721CB"/>
    <w:rsid w:val="00DF6C9C"/>
    <w:rsid w:val="00E143C7"/>
    <w:rsid w:val="00E14FCE"/>
    <w:rsid w:val="00E44008"/>
    <w:rsid w:val="00E52D5A"/>
    <w:rsid w:val="00E74E0C"/>
    <w:rsid w:val="00E74EDE"/>
    <w:rsid w:val="00E94FA1"/>
    <w:rsid w:val="00EA2D2E"/>
    <w:rsid w:val="00EC256E"/>
    <w:rsid w:val="00ED678D"/>
    <w:rsid w:val="00ED77C6"/>
    <w:rsid w:val="00EE1795"/>
    <w:rsid w:val="00EE4E0F"/>
    <w:rsid w:val="00EF1D43"/>
    <w:rsid w:val="00EF3033"/>
    <w:rsid w:val="00F01BA1"/>
    <w:rsid w:val="00F32CFD"/>
    <w:rsid w:val="00F42718"/>
    <w:rsid w:val="00F546DC"/>
    <w:rsid w:val="00F91CA3"/>
    <w:rsid w:val="00F93025"/>
    <w:rsid w:val="00F931EB"/>
    <w:rsid w:val="00F96639"/>
    <w:rsid w:val="00FC304D"/>
    <w:rsid w:val="00FD2E0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5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4C59"/>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E1795"/>
    <w:pPr>
      <w:ind w:left="720"/>
      <w:contextualSpacing/>
    </w:pPr>
  </w:style>
  <w:style w:type="paragraph" w:styleId="Header">
    <w:name w:val="header"/>
    <w:basedOn w:val="Normal"/>
    <w:link w:val="HeaderChar"/>
    <w:uiPriority w:val="99"/>
    <w:semiHidden/>
    <w:unhideWhenUsed/>
    <w:rsid w:val="00013EF2"/>
    <w:pPr>
      <w:tabs>
        <w:tab w:val="center" w:pos="4320"/>
        <w:tab w:val="right" w:pos="8640"/>
      </w:tabs>
      <w:spacing w:after="0"/>
    </w:pPr>
  </w:style>
  <w:style w:type="character" w:customStyle="1" w:styleId="HeaderChar">
    <w:name w:val="Header Char"/>
    <w:basedOn w:val="DefaultParagraphFont"/>
    <w:link w:val="Header"/>
    <w:uiPriority w:val="99"/>
    <w:semiHidden/>
    <w:rsid w:val="00013EF2"/>
  </w:style>
  <w:style w:type="paragraph" w:styleId="Footer">
    <w:name w:val="footer"/>
    <w:basedOn w:val="Normal"/>
    <w:link w:val="FooterChar"/>
    <w:uiPriority w:val="99"/>
    <w:unhideWhenUsed/>
    <w:rsid w:val="00013EF2"/>
    <w:pPr>
      <w:tabs>
        <w:tab w:val="center" w:pos="4320"/>
        <w:tab w:val="right" w:pos="8640"/>
      </w:tabs>
      <w:spacing w:after="0"/>
    </w:pPr>
  </w:style>
  <w:style w:type="character" w:customStyle="1" w:styleId="FooterChar">
    <w:name w:val="Footer Char"/>
    <w:basedOn w:val="DefaultParagraphFont"/>
    <w:link w:val="Footer"/>
    <w:uiPriority w:val="99"/>
    <w:rsid w:val="00013EF2"/>
  </w:style>
  <w:style w:type="paragraph" w:styleId="BalloonText">
    <w:name w:val="Balloon Text"/>
    <w:basedOn w:val="Normal"/>
    <w:link w:val="BalloonTextChar"/>
    <w:uiPriority w:val="99"/>
    <w:semiHidden/>
    <w:unhideWhenUsed/>
    <w:rsid w:val="006014C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4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F3176-031C-4B97-B8F2-FFA0E8751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12</Pages>
  <Words>2970</Words>
  <Characters>16932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jsc</Company>
  <LinksUpToDate>false</LinksUpToDate>
  <CharactersWithSpaces>19863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Nuha M. Al-Ramini</dc:creator>
  <cp:keywords/>
  <dc:description/>
  <cp:lastModifiedBy>Nuha M. Al-Ramini</cp:lastModifiedBy>
  <cp:revision>220</cp:revision>
  <cp:lastPrinted>2013-01-24T09:27:00Z</cp:lastPrinted>
  <dcterms:created xsi:type="dcterms:W3CDTF">2013-01-22T12:31:00Z</dcterms:created>
  <dcterms:modified xsi:type="dcterms:W3CDTF">2013-01-27T07:15:00Z</dcterms:modified>
</cp:coreProperties>
</file>